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 w:hAnsi="仿宋" w:eastAsia="仿宋" w:cs="宋体"/>
          <w:b/>
          <w:bCs/>
          <w:sz w:val="40"/>
          <w:szCs w:val="40"/>
          <w:lang w:val="en-US" w:eastAsia="zh-CN"/>
        </w:rPr>
      </w:pPr>
    </w:p>
    <w:p>
      <w:pPr>
        <w:spacing w:line="600" w:lineRule="exact"/>
        <w:jc w:val="center"/>
        <w:rPr>
          <w:rFonts w:hint="eastAsia" w:ascii="仿宋" w:hAnsi="仿宋" w:eastAsia="仿宋" w:cs="宋体"/>
          <w:b/>
          <w:bCs/>
          <w:sz w:val="40"/>
          <w:szCs w:val="40"/>
        </w:rPr>
      </w:pPr>
      <w:r>
        <w:rPr>
          <w:rFonts w:hint="eastAsia" w:ascii="仿宋" w:hAnsi="仿宋" w:eastAsia="仿宋" w:cs="宋体"/>
          <w:b/>
          <w:bCs/>
          <w:sz w:val="40"/>
          <w:szCs w:val="40"/>
          <w:lang w:val="en-US" w:eastAsia="zh-CN"/>
        </w:rPr>
        <w:t>2024年甘肃</w:t>
      </w:r>
      <w:r>
        <w:rPr>
          <w:rFonts w:hint="eastAsia" w:ascii="仿宋" w:hAnsi="仿宋" w:eastAsia="仿宋" w:cs="宋体"/>
          <w:b/>
          <w:bCs/>
          <w:sz w:val="40"/>
          <w:szCs w:val="40"/>
        </w:rPr>
        <w:t>省职业院校技能大赛</w:t>
      </w:r>
    </w:p>
    <w:p>
      <w:pPr>
        <w:spacing w:line="600" w:lineRule="exact"/>
        <w:jc w:val="center"/>
        <w:rPr>
          <w:rFonts w:hint="eastAsia" w:ascii="仿宋" w:hAnsi="仿宋" w:eastAsia="仿宋" w:cs="宋体"/>
          <w:b/>
          <w:bCs/>
          <w:sz w:val="40"/>
          <w:szCs w:val="40"/>
        </w:rPr>
      </w:pPr>
      <w:r>
        <w:rPr>
          <w:rFonts w:hint="eastAsia" w:ascii="仿宋" w:hAnsi="仿宋" w:eastAsia="仿宋" w:cs="宋体"/>
          <w:b/>
          <w:bCs/>
          <w:sz w:val="40"/>
          <w:szCs w:val="40"/>
          <w:lang w:val="en-US" w:eastAsia="zh-CN"/>
        </w:rPr>
        <w:t>高职组装备制造类</w:t>
      </w:r>
      <w:r>
        <w:rPr>
          <w:rFonts w:hint="eastAsia" w:ascii="仿宋" w:hAnsi="仿宋" w:eastAsia="仿宋" w:cs="宋体"/>
          <w:b/>
          <w:bCs/>
          <w:sz w:val="40"/>
          <w:szCs w:val="40"/>
        </w:rPr>
        <w:t>智能飞行器应用技术赛项</w:t>
      </w:r>
    </w:p>
    <w:p>
      <w:pPr>
        <w:spacing w:line="600" w:lineRule="exact"/>
        <w:jc w:val="center"/>
        <w:rPr>
          <w:rFonts w:hint="eastAsia" w:ascii="仿宋" w:hAnsi="仿宋" w:eastAsia="仿宋" w:cs="宋体"/>
          <w:b/>
          <w:bCs/>
          <w:sz w:val="40"/>
          <w:szCs w:val="40"/>
          <w:lang w:val="en-US" w:eastAsia="zh-CN"/>
        </w:rPr>
      </w:pPr>
      <w:r>
        <w:rPr>
          <w:rFonts w:hint="eastAsia" w:ascii="仿宋" w:hAnsi="仿宋" w:eastAsia="仿宋" w:cs="宋体"/>
          <w:b/>
          <w:bCs/>
          <w:sz w:val="40"/>
          <w:szCs w:val="40"/>
          <w:lang w:val="en-US" w:eastAsia="zh-CN"/>
        </w:rPr>
        <w:t>竞赛样题三</w:t>
      </w:r>
    </w:p>
    <w:p>
      <w:pPr>
        <w:spacing w:line="600" w:lineRule="exact"/>
        <w:jc w:val="center"/>
        <w:rPr>
          <w:rFonts w:hint="eastAsia" w:ascii="仿宋" w:hAnsi="仿宋" w:eastAsia="仿宋" w:cs="宋体"/>
          <w:b/>
          <w:bCs/>
          <w:sz w:val="40"/>
          <w:szCs w:val="40"/>
          <w:lang w:val="en-US" w:eastAsia="zh-CN"/>
        </w:rPr>
      </w:pPr>
      <w:r>
        <w:rPr>
          <w:rFonts w:ascii="Times New Roman" w:hAnsi="Times New Roman" w:cs="Times New Roman"/>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23" w:firstLineChars="200"/>
        <w:textAlignment w:val="auto"/>
      </w:pPr>
      <w:r>
        <w:rPr>
          <w:spacing w:val="-5"/>
        </w:rPr>
        <w:t xml:space="preserve">模块一  </w:t>
      </w:r>
      <w:r>
        <w:t>智能飞行器设计与调控</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w:t>
      </w:r>
      <w:r>
        <w:rPr>
          <w:rFonts w:hint="eastAsia"/>
        </w:rPr>
        <w:t>时长</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时间：60分钟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rPr>
          <w:rFonts w:hint="eastAsia"/>
        </w:rPr>
        <w:t>二</w:t>
      </w:r>
      <w:r>
        <w:t>、任务背景</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随着近几年智能飞行器市场的发展，多旋翼智能飞行器以优良的操控性能和可垂直起降的方便性等优点迅速获得了广大消费群体的关注，成为迄今为止智能飞行器行业最热销的产品类型，熟练掌握多旋翼智能飞行器组装调试的相关知识与实践操作技能就显得尤为重要</w:t>
      </w:r>
      <w:r>
        <w:rPr>
          <w:rFonts w:hint="eastAsia" w:eastAsia="仿宋_GB2312"/>
          <w:spacing w:val="-3"/>
          <w:sz w:val="28"/>
        </w:rPr>
        <w:t>。</w:t>
      </w:r>
      <w:r>
        <w:rPr>
          <w:rFonts w:eastAsia="仿宋_GB2312"/>
          <w:spacing w:val="-3"/>
          <w:sz w:val="28"/>
        </w:rPr>
        <w:t>现因无人机物流配送需要，需选型、组装、调试出一款多旋翼智能飞行器用于小型货物配送。</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选手需要根据现场提供的物料清单、现场提供的智能飞行器系统选型与组装平台完成智能飞行器系统设计及组装调试等典型工作任务。</w:t>
      </w:r>
    </w:p>
    <w:p>
      <w:pPr>
        <w:pStyle w:val="5"/>
        <w:keepNext w:val="0"/>
        <w:keepLines w:val="0"/>
        <w:pageBreakBefore w:val="0"/>
        <w:widowControl w:val="0"/>
        <w:numPr>
          <w:ilvl w:val="0"/>
          <w:numId w:val="1"/>
        </w:numPr>
        <w:kinsoku/>
        <w:wordWrap/>
        <w:overflowPunct/>
        <w:topLinePunct w:val="0"/>
        <w:autoSpaceDE/>
        <w:autoSpaceDN/>
        <w:bidi w:val="0"/>
        <w:adjustRightInd/>
        <w:spacing w:line="600" w:lineRule="exact"/>
        <w:ind w:firstLine="562" w:firstLineChars="200"/>
        <w:textAlignment w:val="auto"/>
      </w:pPr>
      <w:r>
        <w:t>任务内容</w:t>
      </w:r>
    </w:p>
    <w:p>
      <w:pPr>
        <w:pStyle w:val="5"/>
        <w:keepNext w:val="0"/>
        <w:keepLines w:val="0"/>
        <w:pageBreakBefore w:val="0"/>
        <w:widowControl w:val="0"/>
        <w:numPr>
          <w:ilvl w:val="0"/>
          <w:numId w:val="0"/>
        </w:numPr>
        <w:kinsoku/>
        <w:wordWrap/>
        <w:overflowPunct/>
        <w:topLinePunct w:val="0"/>
        <w:autoSpaceDE/>
        <w:autoSpaceDN/>
        <w:bidi w:val="0"/>
        <w:adjustRightInd/>
        <w:spacing w:line="600" w:lineRule="exact"/>
        <w:ind w:firstLine="562" w:firstLineChars="200"/>
        <w:textAlignment w:val="auto"/>
      </w:pPr>
      <w:r>
        <w:t>任务一：智能飞行器系统选型与组装</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本任务主要考查参赛选手对于智能飞行器系统的选型、组装、调试及验证。</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选手需要在</w:t>
      </w:r>
      <w:r>
        <w:rPr>
          <w:rFonts w:hint="eastAsia" w:eastAsia="仿宋_GB2312"/>
          <w:spacing w:val="-3"/>
          <w:sz w:val="28"/>
        </w:rPr>
        <w:t>大疆SDK-Basis04模块</w:t>
      </w:r>
      <w:r>
        <w:rPr>
          <w:rFonts w:eastAsia="仿宋_GB2312"/>
          <w:spacing w:val="-3"/>
          <w:sz w:val="28"/>
        </w:rPr>
        <w:t>提供的物料清单中，自行遴选组件进行搭配，设计、组装及调试一款多旋翼智能飞行器。</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hint="eastAsia" w:eastAsia="仿宋_GB2312"/>
          <w:spacing w:val="-3"/>
          <w:sz w:val="28"/>
        </w:rPr>
        <w:t>大疆SDK-Basis04模块主要</w:t>
      </w:r>
      <w:r>
        <w:rPr>
          <w:rFonts w:eastAsia="仿宋_GB2312"/>
          <w:spacing w:val="-3"/>
          <w:sz w:val="28"/>
        </w:rPr>
        <w:t>物料清单如下：</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bookmarkStart w:id="0" w:name="_Hlk147757289"/>
      <w:r>
        <w:rPr>
          <w:rFonts w:eastAsia="仿宋_GB2312"/>
          <w:spacing w:val="-3"/>
          <w:sz w:val="28"/>
        </w:rPr>
        <w:t>1. 电机。电机型号1：2212、980KV；电机型号2：2212、1400KV。</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2. 电调。电调型号1：最大稳定工作电流为20A；电调型号2：最大稳定工作电流为30A。</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3. 螺旋桨。螺旋桨型号1：1145；螺旋桨型号2：1045。</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4. 机架。机架型号1：H型布局轴距450的机架；机架型号2：X布局轴距为450的机架。</w:t>
      </w:r>
      <w:r>
        <w:rPr>
          <w:rFonts w:eastAsia="仿宋_GB2312"/>
          <w:spacing w:val="-3"/>
          <w:sz w:val="28"/>
        </w:rPr>
        <w:tab/>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5. 电池及配套电源适配器。赛场统一提供3块容量是5000m</w:t>
      </w:r>
      <w:r>
        <w:rPr>
          <w:rFonts w:hint="eastAsia" w:eastAsia="仿宋_GB2312"/>
          <w:spacing w:val="-3"/>
          <w:sz w:val="28"/>
        </w:rPr>
        <w:t>A</w:t>
      </w:r>
      <w:r>
        <w:rPr>
          <w:rFonts w:eastAsia="仿宋_GB2312"/>
          <w:spacing w:val="-3"/>
          <w:sz w:val="28"/>
        </w:rPr>
        <w:t>h的电池作为动力电池，提供配套电源适配器。</w:t>
      </w:r>
    </w:p>
    <w:bookmarkEnd w:id="0"/>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选手需要完成智能飞行器系统的选型，应考虑电调工作电流、电机功率以及智能飞行器空中悬停续航时间等数据进行对比选用，最终以飞行器稳定性与悬停续航时间进行分数评判。</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智能飞行器系统组装可以参考以下步骤完成机体组装，具体组装步骤</w:t>
      </w:r>
      <w:r>
        <w:rPr>
          <w:rFonts w:hint="eastAsia" w:eastAsia="仿宋_GB2312"/>
          <w:spacing w:val="-3"/>
          <w:sz w:val="28"/>
        </w:rPr>
        <w:t>可参</w:t>
      </w:r>
      <w:r>
        <w:rPr>
          <w:rFonts w:eastAsia="仿宋_GB2312"/>
          <w:spacing w:val="-3"/>
          <w:sz w:val="28"/>
        </w:rPr>
        <w:t>见表</w:t>
      </w:r>
      <w:r>
        <w:rPr>
          <w:rFonts w:hint="eastAsia" w:eastAsia="仿宋_GB2312"/>
          <w:spacing w:val="-3"/>
          <w:sz w:val="28"/>
        </w:rPr>
        <w:t>1</w:t>
      </w:r>
      <w:r>
        <w:rPr>
          <w:rFonts w:eastAsia="仿宋_GB2312"/>
          <w:spacing w:val="-3"/>
          <w:sz w:val="28"/>
        </w:rPr>
        <w:t>。</w:t>
      </w:r>
    </w:p>
    <w:p>
      <w:pPr>
        <w:pStyle w:val="2"/>
        <w:spacing w:line="360" w:lineRule="auto"/>
        <w:ind w:firstLine="530"/>
        <w:jc w:val="center"/>
        <w:rPr>
          <w:rFonts w:eastAsia="仿宋_GB2312" w:cs="Times New Roman"/>
          <w:b/>
          <w:szCs w:val="24"/>
          <w:lang w:eastAsia="zh-CN"/>
        </w:rPr>
      </w:pPr>
      <w:r>
        <w:rPr>
          <w:rFonts w:eastAsia="仿宋_GB2312" w:cs="Times New Roman"/>
          <w:b/>
          <w:szCs w:val="24"/>
          <w:lang w:eastAsia="zh-CN"/>
        </w:rPr>
        <w:t>表</w:t>
      </w:r>
      <w:r>
        <w:rPr>
          <w:rFonts w:hint="eastAsia" w:eastAsia="仿宋_GB2312" w:cs="Times New Roman"/>
          <w:b/>
          <w:szCs w:val="24"/>
          <w:lang w:eastAsia="zh-CN"/>
        </w:rPr>
        <w:t>1</w:t>
      </w:r>
      <w:r>
        <w:rPr>
          <w:rFonts w:eastAsia="仿宋_GB2312" w:cs="Times New Roman"/>
          <w:b/>
          <w:szCs w:val="24"/>
          <w:lang w:eastAsia="zh-CN"/>
        </w:rPr>
        <w:t xml:space="preserve"> 智能飞行器系统组装参考步骤</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6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50"/>
              <w:rPr>
                <w:rFonts w:eastAsia="仿宋_GB2312"/>
                <w:b/>
                <w:bCs/>
                <w:sz w:val="24"/>
                <w:lang w:bidi="ar"/>
              </w:rPr>
            </w:pPr>
            <w:r>
              <w:rPr>
                <w:rFonts w:eastAsia="仿宋_GB2312"/>
                <w:b/>
                <w:bCs/>
                <w:sz w:val="24"/>
                <w:lang w:bidi="ar"/>
              </w:rPr>
              <w:t>步骤</w:t>
            </w:r>
          </w:p>
        </w:tc>
        <w:tc>
          <w:tcPr>
            <w:tcW w:w="6539" w:type="dxa"/>
            <w:vAlign w:val="center"/>
          </w:tcPr>
          <w:p>
            <w:pPr>
              <w:widowControl/>
              <w:spacing w:line="360" w:lineRule="auto"/>
              <w:ind w:firstLine="450"/>
              <w:rPr>
                <w:rFonts w:eastAsia="仿宋_GB2312"/>
                <w:b/>
                <w:bCs/>
                <w:sz w:val="24"/>
                <w:lang w:bidi="ar"/>
              </w:rPr>
            </w:pPr>
            <w:r>
              <w:rPr>
                <w:rFonts w:eastAsia="仿宋_GB2312"/>
                <w:b/>
                <w:bCs/>
                <w:sz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1</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脚架组装与安装（安装完成后调整脚架稳定）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2</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电机安装至电机座 - 连接电调 - 将电机座安装至机臂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3</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电池仓组装 - 装在下中心板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4</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将机臂安装至下中心板上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5</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飞控安装与接线</w:t>
            </w:r>
          </w:p>
        </w:tc>
      </w:tr>
    </w:tbl>
    <w:p>
      <w:pPr>
        <w:tabs>
          <w:tab w:val="left" w:pos="915"/>
        </w:tabs>
        <w:snapToGrid w:val="0"/>
        <w:spacing w:line="360" w:lineRule="auto"/>
        <w:ind w:firstLine="548" w:firstLineChars="200"/>
        <w:rPr>
          <w:rFonts w:eastAsia="仿宋_GB2312"/>
          <w:spacing w:val="-3"/>
          <w:sz w:val="28"/>
        </w:rPr>
      </w:pPr>
      <w:r>
        <w:rPr>
          <w:rFonts w:eastAsia="仿宋_GB2312"/>
          <w:spacing w:val="-3"/>
          <w:sz w:val="28"/>
        </w:rPr>
        <w:t>选手在机体组装完成后，需进行遥控器调试、动力系统调试并使用</w:t>
      </w:r>
      <w:r>
        <w:rPr>
          <w:rFonts w:hint="eastAsia" w:eastAsia="仿宋_GB2312"/>
          <w:spacing w:val="-3"/>
          <w:sz w:val="28"/>
        </w:rPr>
        <w:t>AC</w:t>
      </w:r>
      <w:r>
        <w:rPr>
          <w:rFonts w:eastAsia="仿宋_GB2312"/>
          <w:spacing w:val="-3"/>
          <w:sz w:val="28"/>
        </w:rPr>
        <w:t xml:space="preserve"> </w:t>
      </w:r>
      <w:r>
        <w:rPr>
          <w:rFonts w:hint="eastAsia" w:eastAsia="仿宋_GB2312"/>
          <w:spacing w:val="-3"/>
          <w:sz w:val="28"/>
        </w:rPr>
        <w:t>FLY飞控调试</w:t>
      </w:r>
      <w:r>
        <w:rPr>
          <w:rFonts w:eastAsia="仿宋_GB2312"/>
          <w:spacing w:val="-3"/>
          <w:sz w:val="28"/>
        </w:rPr>
        <w:t>软件进行飞控参数设置，调试步骤可参考表</w:t>
      </w:r>
      <w:r>
        <w:rPr>
          <w:rFonts w:hint="eastAsia" w:eastAsia="仿宋_GB2312"/>
          <w:spacing w:val="-3"/>
          <w:sz w:val="28"/>
        </w:rPr>
        <w:t>2</w:t>
      </w:r>
      <w:r>
        <w:rPr>
          <w:rFonts w:eastAsia="仿宋_GB2312"/>
          <w:spacing w:val="-3"/>
          <w:sz w:val="28"/>
        </w:rPr>
        <w:t>。</w:t>
      </w:r>
    </w:p>
    <w:p>
      <w:pPr>
        <w:pStyle w:val="2"/>
        <w:spacing w:line="360" w:lineRule="auto"/>
        <w:ind w:firstLine="530"/>
        <w:jc w:val="center"/>
        <w:rPr>
          <w:rFonts w:eastAsia="仿宋_GB2312" w:cs="Times New Roman"/>
          <w:b/>
          <w:sz w:val="32"/>
          <w:lang w:eastAsia="zh-CN"/>
        </w:rPr>
      </w:pPr>
      <w:r>
        <w:rPr>
          <w:rFonts w:eastAsia="仿宋_GB2312" w:cs="Times New Roman"/>
          <w:b/>
          <w:szCs w:val="24"/>
          <w:lang w:eastAsia="zh-CN"/>
        </w:rPr>
        <w:t>表</w:t>
      </w:r>
      <w:r>
        <w:rPr>
          <w:rFonts w:hint="eastAsia" w:eastAsia="仿宋_GB2312" w:cs="Times New Roman"/>
          <w:b/>
          <w:szCs w:val="24"/>
          <w:lang w:eastAsia="zh-CN"/>
        </w:rPr>
        <w:t>2</w:t>
      </w:r>
      <w:r>
        <w:rPr>
          <w:rFonts w:eastAsia="仿宋_GB2312" w:cs="Times New Roman"/>
          <w:b/>
          <w:szCs w:val="24"/>
          <w:lang w:eastAsia="zh-CN"/>
        </w:rPr>
        <w:t xml:space="preserve"> 智能飞行器系统调试参考步骤</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50"/>
              <w:rPr>
                <w:rFonts w:eastAsia="仿宋_GB2312"/>
                <w:b/>
                <w:bCs/>
                <w:sz w:val="24"/>
                <w:lang w:bidi="ar"/>
              </w:rPr>
            </w:pPr>
            <w:r>
              <w:rPr>
                <w:rFonts w:eastAsia="仿宋_GB2312"/>
                <w:b/>
                <w:bCs/>
                <w:sz w:val="24"/>
                <w:lang w:bidi="ar"/>
              </w:rPr>
              <w:t>步骤</w:t>
            </w:r>
          </w:p>
        </w:tc>
        <w:tc>
          <w:tcPr>
            <w:tcW w:w="6516" w:type="dxa"/>
            <w:vAlign w:val="center"/>
          </w:tcPr>
          <w:p>
            <w:pPr>
              <w:widowControl/>
              <w:ind w:firstLine="450"/>
              <w:rPr>
                <w:rFonts w:eastAsia="仿宋_GB2312"/>
                <w:b/>
                <w:bCs/>
                <w:sz w:val="24"/>
                <w:lang w:bidi="ar"/>
              </w:rPr>
            </w:pPr>
            <w:r>
              <w:rPr>
                <w:rFonts w:eastAsia="仿宋_GB2312"/>
                <w:b/>
                <w:bCs/>
                <w:sz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1</w:t>
            </w:r>
          </w:p>
        </w:tc>
        <w:tc>
          <w:tcPr>
            <w:tcW w:w="6516" w:type="dxa"/>
            <w:vAlign w:val="center"/>
          </w:tcPr>
          <w:p>
            <w:pPr>
              <w:widowControl/>
              <w:ind w:firstLine="448"/>
              <w:rPr>
                <w:rFonts w:eastAsia="仿宋_GB2312"/>
                <w:sz w:val="24"/>
                <w:lang w:bidi="ar"/>
              </w:rPr>
            </w:pPr>
            <w:r>
              <w:rPr>
                <w:rFonts w:eastAsia="仿宋_GB2312"/>
                <w:sz w:val="24"/>
                <w:lang w:bidi="ar"/>
              </w:rPr>
              <w:t>遥控器设置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2</w:t>
            </w:r>
          </w:p>
        </w:tc>
        <w:tc>
          <w:tcPr>
            <w:tcW w:w="6516" w:type="dxa"/>
            <w:vAlign w:val="center"/>
          </w:tcPr>
          <w:p>
            <w:pPr>
              <w:widowControl/>
              <w:ind w:firstLine="448"/>
              <w:rPr>
                <w:rFonts w:eastAsia="仿宋_GB2312"/>
                <w:sz w:val="24"/>
                <w:lang w:bidi="ar"/>
              </w:rPr>
            </w:pPr>
            <w:r>
              <w:rPr>
                <w:rFonts w:eastAsia="仿宋_GB2312"/>
                <w:sz w:val="24"/>
                <w:lang w:bidi="ar"/>
              </w:rPr>
              <w:t>接收机供电与对频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3</w:t>
            </w:r>
          </w:p>
        </w:tc>
        <w:tc>
          <w:tcPr>
            <w:tcW w:w="6516" w:type="dxa"/>
            <w:vAlign w:val="center"/>
          </w:tcPr>
          <w:p>
            <w:pPr>
              <w:widowControl/>
              <w:ind w:firstLine="448"/>
              <w:rPr>
                <w:rFonts w:eastAsia="仿宋_GB2312"/>
                <w:sz w:val="24"/>
                <w:lang w:bidi="ar"/>
              </w:rPr>
            </w:pPr>
            <w:r>
              <w:rPr>
                <w:rFonts w:eastAsia="仿宋_GB2312"/>
                <w:sz w:val="24"/>
                <w:lang w:bidi="ar"/>
              </w:rPr>
              <w:t>电调校准及电机转向确认及调整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4</w:t>
            </w:r>
          </w:p>
        </w:tc>
        <w:tc>
          <w:tcPr>
            <w:tcW w:w="6516" w:type="dxa"/>
            <w:vAlign w:val="center"/>
          </w:tcPr>
          <w:p>
            <w:pPr>
              <w:widowControl/>
              <w:ind w:firstLine="448"/>
              <w:rPr>
                <w:rFonts w:eastAsia="仿宋_GB2312"/>
                <w:sz w:val="24"/>
                <w:lang w:bidi="ar"/>
              </w:rPr>
            </w:pPr>
            <w:r>
              <w:rPr>
                <w:rFonts w:eastAsia="仿宋_GB2312"/>
                <w:sz w:val="24"/>
                <w:lang w:bidi="ar"/>
              </w:rPr>
              <w:t>GPS模块安装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5</w:t>
            </w:r>
          </w:p>
        </w:tc>
        <w:tc>
          <w:tcPr>
            <w:tcW w:w="6516" w:type="dxa"/>
            <w:vAlign w:val="center"/>
          </w:tcPr>
          <w:p>
            <w:pPr>
              <w:widowControl/>
              <w:ind w:firstLine="448"/>
              <w:rPr>
                <w:rFonts w:eastAsia="仿宋_GB2312"/>
                <w:sz w:val="24"/>
                <w:lang w:bidi="ar"/>
              </w:rPr>
            </w:pPr>
            <w:r>
              <w:rPr>
                <w:rFonts w:eastAsia="仿宋_GB2312"/>
                <w:sz w:val="24"/>
                <w:lang w:bidi="ar"/>
              </w:rPr>
              <w:t>飞控参数设置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6</w:t>
            </w:r>
          </w:p>
        </w:tc>
        <w:tc>
          <w:tcPr>
            <w:tcW w:w="6516" w:type="dxa"/>
            <w:vAlign w:val="center"/>
          </w:tcPr>
          <w:p>
            <w:pPr>
              <w:widowControl/>
              <w:ind w:firstLine="448"/>
              <w:rPr>
                <w:rFonts w:eastAsia="仿宋_GB2312"/>
                <w:sz w:val="24"/>
                <w:lang w:bidi="ar"/>
              </w:rPr>
            </w:pPr>
            <w:r>
              <w:rPr>
                <w:rFonts w:eastAsia="仿宋_GB2312"/>
                <w:sz w:val="24"/>
                <w:lang w:bidi="ar"/>
              </w:rPr>
              <w:t>遥控器校准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7</w:t>
            </w:r>
          </w:p>
        </w:tc>
        <w:tc>
          <w:tcPr>
            <w:tcW w:w="6516" w:type="dxa"/>
            <w:vAlign w:val="center"/>
          </w:tcPr>
          <w:p>
            <w:pPr>
              <w:widowControl/>
              <w:ind w:firstLine="448"/>
              <w:rPr>
                <w:rFonts w:eastAsia="仿宋_GB2312"/>
                <w:sz w:val="24"/>
                <w:lang w:bidi="ar"/>
              </w:rPr>
            </w:pPr>
            <w:r>
              <w:rPr>
                <w:rFonts w:eastAsia="仿宋_GB2312"/>
                <w:sz w:val="24"/>
                <w:lang w:bidi="ar"/>
              </w:rPr>
              <w:t>上中心板安装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8</w:t>
            </w:r>
          </w:p>
        </w:tc>
        <w:tc>
          <w:tcPr>
            <w:tcW w:w="6516" w:type="dxa"/>
            <w:vAlign w:val="center"/>
          </w:tcPr>
          <w:p>
            <w:pPr>
              <w:widowControl/>
              <w:ind w:firstLine="448"/>
              <w:rPr>
                <w:rFonts w:eastAsia="仿宋_GB2312"/>
                <w:sz w:val="24"/>
                <w:lang w:bidi="ar"/>
              </w:rPr>
            </w:pPr>
            <w:r>
              <w:rPr>
                <w:rFonts w:eastAsia="仿宋_GB2312"/>
                <w:sz w:val="24"/>
                <w:lang w:bidi="ar"/>
              </w:rPr>
              <w:t>磁罗盘校准</w:t>
            </w:r>
          </w:p>
        </w:tc>
      </w:tr>
    </w:tbl>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选手完成选型装调后，应填写选型确认表（见附件</w:t>
      </w:r>
      <w:r>
        <w:rPr>
          <w:rFonts w:hint="eastAsia" w:eastAsia="仿宋_GB2312"/>
          <w:spacing w:val="-8"/>
          <w:sz w:val="28"/>
          <w:szCs w:val="28"/>
        </w:rPr>
        <w:t>1</w:t>
      </w:r>
      <w:r>
        <w:rPr>
          <w:rFonts w:eastAsia="仿宋_GB2312"/>
          <w:spacing w:val="-8"/>
          <w:sz w:val="28"/>
          <w:szCs w:val="28"/>
        </w:rPr>
        <w:t>）并签名确定，同时提请裁判确认。裁判确认完成后，选手不得更改智能飞行器选型方案。</w:t>
      </w:r>
    </w:p>
    <w:p>
      <w:pPr>
        <w:pStyle w:val="5"/>
        <w:keepNext w:val="0"/>
        <w:keepLines w:val="0"/>
        <w:pageBreakBefore w:val="0"/>
        <w:widowControl w:val="0"/>
        <w:numPr>
          <w:ilvl w:val="0"/>
          <w:numId w:val="0"/>
        </w:numPr>
        <w:kinsoku/>
        <w:wordWrap/>
        <w:overflowPunct/>
        <w:topLinePunct w:val="0"/>
        <w:autoSpaceDE/>
        <w:autoSpaceDN/>
        <w:bidi w:val="0"/>
        <w:adjustRightInd/>
        <w:spacing w:line="600" w:lineRule="exact"/>
        <w:ind w:firstLine="562" w:firstLineChars="200"/>
        <w:textAlignment w:val="auto"/>
      </w:pPr>
      <w:r>
        <w:t>任务二：智能飞行器系统测试与验证</w:t>
      </w:r>
    </w:p>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裁判完成装调部分评分后，选手由裁判陪同方可前往指定区域自测。选手自测完成后，须示意裁判进行测试评分，每组参与评测的智能飞行器仅有</w:t>
      </w:r>
      <w:r>
        <w:rPr>
          <w:rFonts w:hint="eastAsia" w:eastAsia="仿宋_GB2312"/>
          <w:spacing w:val="-8"/>
          <w:sz w:val="28"/>
          <w:szCs w:val="28"/>
        </w:rPr>
        <w:t>1</w:t>
      </w:r>
      <w:r>
        <w:rPr>
          <w:rFonts w:eastAsia="仿宋_GB2312"/>
          <w:spacing w:val="-8"/>
          <w:sz w:val="28"/>
          <w:szCs w:val="28"/>
        </w:rPr>
        <w:t>次起飞机会。</w:t>
      </w:r>
    </w:p>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智能飞行器测评环节，选手操作智能飞行器起飞，同时裁判开始计时；选手操作智能飞行器飞到停机坪上方</w:t>
      </w:r>
      <w:r>
        <w:rPr>
          <w:rFonts w:hint="eastAsia" w:eastAsia="仿宋_GB2312"/>
          <w:spacing w:val="-8"/>
          <w:sz w:val="28"/>
          <w:szCs w:val="28"/>
          <w:lang w:val="en-US" w:eastAsia="zh-CN"/>
        </w:rPr>
        <w:t>2</w:t>
      </w:r>
      <w:r>
        <w:rPr>
          <w:rFonts w:eastAsia="仿宋_GB2312"/>
          <w:spacing w:val="-8"/>
          <w:sz w:val="28"/>
          <w:szCs w:val="28"/>
        </w:rPr>
        <w:t>m + 0.5m高度，悬停飞行器，</w:t>
      </w:r>
      <w:r>
        <w:rPr>
          <w:rFonts w:hint="eastAsia" w:eastAsia="仿宋_GB2312"/>
          <w:spacing w:val="-8"/>
          <w:sz w:val="28"/>
          <w:szCs w:val="28"/>
          <w:lang w:val="en-US" w:eastAsia="zh-CN"/>
        </w:rPr>
        <w:t>根据裁判指令</w:t>
      </w:r>
      <w:r>
        <w:rPr>
          <w:rFonts w:eastAsia="仿宋_GB2312"/>
          <w:spacing w:val="-8"/>
          <w:sz w:val="28"/>
          <w:szCs w:val="28"/>
        </w:rPr>
        <w:t>，</w:t>
      </w:r>
      <w:r>
        <w:rPr>
          <w:rFonts w:hint="eastAsia" w:eastAsia="仿宋_GB2312"/>
          <w:spacing w:val="-8"/>
          <w:sz w:val="28"/>
          <w:szCs w:val="28"/>
          <w:lang w:val="en-US" w:eastAsia="zh-CN"/>
        </w:rPr>
        <w:t>依次完成水平自旋，前、后、左、右四个方向的水平移动，移动距离为1米</w:t>
      </w:r>
      <w:r>
        <w:rPr>
          <w:rFonts w:hint="eastAsia" w:eastAsia="仿宋_GB2312"/>
          <w:spacing w:val="-8"/>
          <w:sz w:val="28"/>
          <w:szCs w:val="28"/>
        </w:rPr>
        <w:t>。</w:t>
      </w:r>
      <w:r>
        <w:rPr>
          <w:rFonts w:eastAsia="仿宋_GB2312"/>
          <w:spacing w:val="-8"/>
          <w:sz w:val="28"/>
          <w:szCs w:val="28"/>
        </w:rPr>
        <w:t>选手操作智能飞行器对尾平稳降落至指定停机坪上。裁判根据智能飞行器的飞行操作规范性、飞行时间和飞行状态进行该环节的评判。</w:t>
      </w:r>
    </w:p>
    <w:p>
      <w:pPr>
        <w:keepNext w:val="0"/>
        <w:keepLines w:val="0"/>
        <w:pageBreakBefore w:val="0"/>
        <w:widowControl w:val="0"/>
        <w:kinsoku/>
        <w:wordWrap/>
        <w:overflowPunct/>
        <w:topLinePunct w:val="0"/>
        <w:autoSpaceDE/>
        <w:autoSpaceDN/>
        <w:bidi w:val="0"/>
        <w:adjustRightInd/>
        <w:snapToGrid w:val="0"/>
        <w:spacing w:line="600" w:lineRule="exact"/>
        <w:ind w:right="346" w:firstLine="530" w:firstLineChars="200"/>
        <w:textAlignment w:val="auto"/>
        <w:rPr>
          <w:rFonts w:eastAsia="仿宋_GB2312"/>
          <w:spacing w:val="-8"/>
          <w:sz w:val="28"/>
          <w:szCs w:val="28"/>
        </w:rPr>
      </w:pPr>
      <w:r>
        <w:rPr>
          <w:rFonts w:hint="eastAsia" w:eastAsia="仿宋_GB2312"/>
          <w:b/>
          <w:bCs/>
          <w:spacing w:val="-8"/>
          <w:sz w:val="28"/>
          <w:szCs w:val="28"/>
        </w:rPr>
        <w:t>注：</w:t>
      </w:r>
      <w:r>
        <w:rPr>
          <w:rFonts w:eastAsia="仿宋_GB2312"/>
          <w:spacing w:val="-8"/>
          <w:sz w:val="28"/>
          <w:szCs w:val="28"/>
        </w:rPr>
        <w:t>智能飞行器测评环节</w:t>
      </w:r>
      <w:r>
        <w:rPr>
          <w:rFonts w:hint="eastAsia" w:eastAsia="仿宋_GB2312"/>
          <w:spacing w:val="-8"/>
          <w:sz w:val="28"/>
          <w:szCs w:val="28"/>
        </w:rPr>
        <w:t>所花费时间不计入本模块的竞赛时间内。</w:t>
      </w:r>
    </w:p>
    <w:p>
      <w:pPr>
        <w:pStyle w:val="6"/>
        <w:keepNext w:val="0"/>
        <w:keepLines w:val="0"/>
        <w:pageBreakBefore w:val="0"/>
        <w:widowControl w:val="0"/>
        <w:kinsoku/>
        <w:wordWrap/>
        <w:overflowPunct/>
        <w:topLinePunct w:val="0"/>
        <w:autoSpaceDE/>
        <w:autoSpaceDN/>
        <w:bidi w:val="0"/>
        <w:adjustRightInd/>
        <w:spacing w:line="600" w:lineRule="exact"/>
        <w:ind w:left="0" w:leftChars="0" w:firstLine="562" w:firstLineChars="200"/>
        <w:textAlignment w:val="auto"/>
      </w:pPr>
      <w:r>
        <w:rPr>
          <w:rStyle w:val="27"/>
        </w:rPr>
        <w:t>注意事项</w:t>
      </w:r>
      <w:r>
        <w:t xml:space="preserve">： </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智能飞行器组装调试比赛时，</w:t>
      </w:r>
      <w:r>
        <w:rPr>
          <w:rFonts w:ascii="Times New Roman" w:hAnsi="Times New Roman" w:eastAsia="仿宋_GB2312"/>
          <w:b/>
          <w:bCs/>
          <w:spacing w:val="-8"/>
          <w:sz w:val="28"/>
          <w:szCs w:val="28"/>
          <w:u w:val="single"/>
        </w:rPr>
        <w:t>禁止在</w:t>
      </w:r>
      <w:r>
        <w:rPr>
          <w:rFonts w:hint="eastAsia" w:ascii="Times New Roman" w:hAnsi="Times New Roman" w:eastAsia="仿宋_GB2312"/>
          <w:b/>
          <w:bCs/>
          <w:spacing w:val="-8"/>
          <w:sz w:val="28"/>
          <w:szCs w:val="28"/>
          <w:u w:val="single"/>
        </w:rPr>
        <w:t>试飞场地</w:t>
      </w:r>
      <w:r>
        <w:rPr>
          <w:rFonts w:ascii="Times New Roman" w:hAnsi="Times New Roman" w:eastAsia="仿宋_GB2312"/>
          <w:b/>
          <w:bCs/>
          <w:spacing w:val="-8"/>
          <w:sz w:val="28"/>
          <w:szCs w:val="28"/>
          <w:u w:val="single"/>
        </w:rPr>
        <w:t>以外安装螺旋桨</w:t>
      </w:r>
      <w:r>
        <w:rPr>
          <w:rFonts w:ascii="Times New Roman" w:hAnsi="Times New Roman" w:eastAsia="仿宋_GB2312"/>
          <w:spacing w:val="-8"/>
          <w:sz w:val="28"/>
          <w:szCs w:val="28"/>
        </w:rPr>
        <w:t>，一经发现，将取消比赛资格。</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智能飞行器螺旋桨转动之后，选手不得进入</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场地；飞行测试结束后，选手需等螺旋桨停止转动才得进入</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场地，并立即断开飞机电源，方能把智能飞行器带出</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场地；智能飞行器通电过程中不得关闭遥控器。一经发现上述情况本项目计作零分，并根据实际情况扣除相应分数。</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hint="eastAsia" w:ascii="Times New Roman" w:hAnsi="Times New Roman" w:eastAsia="仿宋_GB2312"/>
          <w:spacing w:val="-8"/>
          <w:sz w:val="28"/>
          <w:szCs w:val="28"/>
        </w:rPr>
        <w:t>选手进行飞行测试时应佩戴安全帽。</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选手在完成组装调试后，向裁判示意，裁判对选手该项目进行打分。一旦进入裁判测试环节，选手不得再次进行智能飞行器的选型、调配等操作。</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cs="Times New Roman"/>
        </w:rPr>
      </w:pPr>
      <w:r>
        <w:br w:type="page"/>
      </w:r>
      <w:r>
        <w:rPr>
          <w:rFonts w:hint="eastAsia"/>
          <w:lang w:val="en-US" w:eastAsia="zh-CN"/>
        </w:rPr>
        <w:t xml:space="preserve">    </w:t>
      </w:r>
      <w:r>
        <w:t>模块二  智能飞行器编程开发</w:t>
      </w:r>
      <w:r>
        <w:rPr>
          <w:rFonts w:hint="eastAsia" w:cs="Times New Roman"/>
        </w:rPr>
        <w:t>（数据采集）</w:t>
      </w:r>
    </w:p>
    <w:p>
      <w:pPr>
        <w:pStyle w:val="4"/>
        <w:keepNext w:val="0"/>
        <w:keepLines w:val="0"/>
        <w:pageBreakBefore w:val="0"/>
        <w:widowControl w:val="0"/>
        <w:kinsoku/>
        <w:wordWrap/>
        <w:overflowPunct/>
        <w:topLinePunct w:val="0"/>
        <w:autoSpaceDE/>
        <w:autoSpaceDN/>
        <w:bidi w:val="0"/>
        <w:adjustRightInd/>
        <w:spacing w:line="600" w:lineRule="exact"/>
        <w:ind w:firstLine="530" w:firstLineChars="200"/>
        <w:textAlignment w:val="auto"/>
        <w:rPr>
          <w:rFonts w:eastAsia="仿宋_GB2312"/>
          <w:spacing w:val="-8"/>
          <w:sz w:val="28"/>
          <w:szCs w:val="28"/>
        </w:rPr>
      </w:pPr>
      <w:r>
        <w:rPr>
          <w:rFonts w:eastAsia="仿宋_GB2312"/>
          <w:spacing w:val="-8"/>
          <w:sz w:val="28"/>
          <w:szCs w:val="28"/>
        </w:rPr>
        <w:t>时间：</w:t>
      </w:r>
      <w:r>
        <w:rPr>
          <w:rFonts w:hint="eastAsia" w:eastAsia="仿宋_GB2312"/>
          <w:spacing w:val="-8"/>
          <w:sz w:val="28"/>
          <w:szCs w:val="28"/>
        </w:rPr>
        <w:t>15</w:t>
      </w:r>
      <w:r>
        <w:rPr>
          <w:rFonts w:eastAsia="仿宋_GB2312"/>
          <w:spacing w:val="-8"/>
          <w:sz w:val="28"/>
          <w:szCs w:val="28"/>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jc w:val="left"/>
        <w:textAlignment w:val="auto"/>
        <w:rPr>
          <w:rFonts w:eastAsia="仿宋_GB2312"/>
          <w:spacing w:val="-8"/>
          <w:sz w:val="28"/>
          <w:szCs w:val="28"/>
        </w:rPr>
      </w:pPr>
      <w:r>
        <w:rPr>
          <w:rFonts w:eastAsia="仿宋_GB2312"/>
          <w:spacing w:val="-8"/>
          <w:sz w:val="28"/>
          <w:szCs w:val="28"/>
        </w:rPr>
        <w:t>本模块围绕智能飞行器智能识别开发技术，基于智能飞行器在物流配送复杂工况下飞行获得的影像数据，通过数据标准处理进行图像识别AI模型的开发，并完成任务目标区域的三维模型数据采集及三维模型建立。本模块考查选手在智能飞行器物流配送应用中的飞行操作能力、影像采集能力与数据处理能力。模块同时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本模块考查选手在智能飞行器应用平台上的开发能力、目标物视觉识别开发能力。典型场景应用竞赛平台</w:t>
      </w:r>
      <w:r>
        <w:rPr>
          <w:rFonts w:hint="eastAsia" w:eastAsia="仿宋_GB2312"/>
          <w:spacing w:val="-8"/>
          <w:sz w:val="28"/>
          <w:szCs w:val="28"/>
        </w:rPr>
        <w:t>为大疆创新经纬</w:t>
      </w:r>
      <w:r>
        <w:rPr>
          <w:rFonts w:hint="eastAsia" w:eastAsia="仿宋_GB2312"/>
          <w:spacing w:val="-8"/>
          <w:sz w:val="28"/>
          <w:szCs w:val="28"/>
          <w:lang w:eastAsia="zh-CN"/>
        </w:rPr>
        <w:t>M350</w:t>
      </w:r>
      <w:r>
        <w:rPr>
          <w:rFonts w:eastAsia="仿宋_GB2312"/>
          <w:spacing w:val="-8"/>
          <w:sz w:val="28"/>
          <w:szCs w:val="28"/>
        </w:rPr>
        <w:t xml:space="preserve"> </w:t>
      </w:r>
      <w:r>
        <w:rPr>
          <w:rFonts w:hint="eastAsia" w:eastAsia="仿宋_GB2312"/>
          <w:spacing w:val="-8"/>
          <w:sz w:val="28"/>
          <w:szCs w:val="28"/>
        </w:rPr>
        <w:t>RTK，同时搭载大疆创新禅思H20T三轴云台负载模块、大疆SDK-TY云盒机载计算机模块以及大疆SDK-TY Throw抛投模块</w:t>
      </w:r>
      <w:r>
        <w:rPr>
          <w:rFonts w:eastAsia="仿宋_GB2312"/>
          <w:spacing w:val="-8"/>
          <w:sz w:val="28"/>
          <w:szCs w:val="28"/>
        </w:rPr>
        <w:t>，用于</w:t>
      </w:r>
      <w:r>
        <w:rPr>
          <w:rFonts w:hint="eastAsia" w:eastAsia="仿宋_GB2312"/>
          <w:spacing w:val="-8"/>
          <w:sz w:val="28"/>
          <w:szCs w:val="28"/>
        </w:rPr>
        <w:t>目标点</w:t>
      </w:r>
      <w:r>
        <w:rPr>
          <w:rFonts w:eastAsia="仿宋_GB2312"/>
          <w:spacing w:val="-8"/>
          <w:sz w:val="28"/>
          <w:szCs w:val="28"/>
        </w:rPr>
        <w:t>目标物的AI识别学习与开发，并具备完整自主飞行且识别拍照的功能。在赛场竞赛电脑上配置了</w:t>
      </w:r>
      <w:r>
        <w:rPr>
          <w:rFonts w:hint="eastAsia" w:eastAsia="仿宋_GB2312"/>
          <w:spacing w:val="-8"/>
          <w:sz w:val="28"/>
          <w:szCs w:val="28"/>
        </w:rPr>
        <w:t>L</w:t>
      </w:r>
      <w:r>
        <w:rPr>
          <w:rFonts w:eastAsia="仿宋_GB2312"/>
          <w:spacing w:val="-8"/>
          <w:sz w:val="28"/>
          <w:szCs w:val="28"/>
        </w:rPr>
        <w:t>abelImg AI识别标注软件、</w:t>
      </w:r>
      <w:r>
        <w:rPr>
          <w:rFonts w:hint="eastAsia" w:eastAsia="仿宋_GB2312"/>
          <w:spacing w:val="-8"/>
          <w:sz w:val="28"/>
          <w:szCs w:val="28"/>
        </w:rPr>
        <w:t>大疆创新智图（电力版）</w:t>
      </w:r>
      <w:r>
        <w:rPr>
          <w:rFonts w:eastAsia="仿宋_GB2312"/>
          <w:spacing w:val="-8"/>
          <w:sz w:val="28"/>
          <w:szCs w:val="28"/>
        </w:rPr>
        <w:t>三维建模</w:t>
      </w:r>
      <w:r>
        <w:rPr>
          <w:rFonts w:hint="eastAsia" w:eastAsia="仿宋_GB2312"/>
          <w:spacing w:val="-8"/>
          <w:sz w:val="28"/>
          <w:szCs w:val="28"/>
        </w:rPr>
        <w:t>及</w:t>
      </w:r>
      <w:r>
        <w:rPr>
          <w:rFonts w:eastAsia="仿宋_GB2312"/>
          <w:spacing w:val="-8"/>
          <w:sz w:val="28"/>
          <w:szCs w:val="28"/>
        </w:rPr>
        <w:t>自主飞行任务航线规划软件、</w:t>
      </w:r>
      <w:r>
        <w:rPr>
          <w:rFonts w:hint="eastAsia" w:eastAsia="仿宋_GB2312"/>
          <w:spacing w:val="-8"/>
          <w:sz w:val="28"/>
          <w:szCs w:val="28"/>
        </w:rPr>
        <w:t>大疆创新DJI Assistant 2</w:t>
      </w:r>
      <w:r>
        <w:rPr>
          <w:rFonts w:eastAsia="仿宋_GB2312"/>
          <w:spacing w:val="-8"/>
          <w:sz w:val="28"/>
          <w:szCs w:val="28"/>
        </w:rPr>
        <w:t>调参软件。本模块在执行飞行任务时均需得到裁判允许。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比赛时将提供</w:t>
      </w:r>
      <w:r>
        <w:rPr>
          <w:rFonts w:hint="eastAsia" w:eastAsia="仿宋_GB2312"/>
          <w:spacing w:val="-8"/>
          <w:sz w:val="28"/>
          <w:szCs w:val="28"/>
          <w:lang w:val="en-US" w:eastAsia="zh-CN"/>
        </w:rPr>
        <w:t>4</w:t>
      </w:r>
      <w:r>
        <w:rPr>
          <w:rFonts w:eastAsia="仿宋_GB2312"/>
          <w:spacing w:val="-8"/>
          <w:sz w:val="28"/>
          <w:szCs w:val="28"/>
        </w:rPr>
        <w:t>个场地，供选手抽签抽取，参赛选手需要前往自己抽取的场地，在该场地使用</w:t>
      </w:r>
      <w:r>
        <w:rPr>
          <w:rFonts w:hint="eastAsia" w:eastAsia="仿宋_GB2312"/>
          <w:spacing w:val="-8"/>
          <w:sz w:val="28"/>
          <w:szCs w:val="28"/>
        </w:rPr>
        <w:t>大疆创新经纬</w:t>
      </w:r>
      <w:r>
        <w:rPr>
          <w:rFonts w:hint="eastAsia" w:eastAsia="仿宋_GB2312"/>
          <w:spacing w:val="-8"/>
          <w:sz w:val="28"/>
          <w:szCs w:val="28"/>
          <w:lang w:eastAsia="zh-CN"/>
        </w:rPr>
        <w:t>M350</w:t>
      </w:r>
      <w:r>
        <w:rPr>
          <w:rFonts w:eastAsia="仿宋_GB2312"/>
          <w:spacing w:val="-8"/>
          <w:sz w:val="28"/>
          <w:szCs w:val="28"/>
        </w:rPr>
        <w:t xml:space="preserve"> </w:t>
      </w:r>
      <w:r>
        <w:rPr>
          <w:rFonts w:hint="eastAsia" w:eastAsia="仿宋_GB2312"/>
          <w:spacing w:val="-8"/>
          <w:sz w:val="28"/>
          <w:szCs w:val="28"/>
        </w:rPr>
        <w:t>RTK</w:t>
      </w:r>
      <w:r>
        <w:rPr>
          <w:rFonts w:eastAsia="仿宋_GB2312"/>
          <w:spacing w:val="-8"/>
          <w:sz w:val="28"/>
          <w:szCs w:val="28"/>
        </w:rPr>
        <w:t>起飞后，进行手动拍摄目标物素材照片，拍摄素材数量不小于150张，裁判将以选手采集的照片数量作为评分依据。数据采集时，选手准备完成起飞后，裁判开始计时，采集结束裁判停止计时，数据采集时间每队须在</w:t>
      </w:r>
      <w:r>
        <w:rPr>
          <w:rFonts w:hint="eastAsia" w:eastAsia="仿宋_GB2312"/>
          <w:spacing w:val="-8"/>
          <w:sz w:val="28"/>
          <w:szCs w:val="28"/>
        </w:rPr>
        <w:t>1</w:t>
      </w:r>
      <w:r>
        <w:rPr>
          <w:rFonts w:eastAsia="仿宋_GB2312"/>
          <w:spacing w:val="-8"/>
          <w:sz w:val="28"/>
          <w:szCs w:val="28"/>
        </w:rPr>
        <w:t>5</w:t>
      </w:r>
      <w:r>
        <w:rPr>
          <w:rFonts w:hint="eastAsia" w:eastAsia="仿宋_GB2312"/>
          <w:spacing w:val="-8"/>
          <w:sz w:val="28"/>
          <w:szCs w:val="28"/>
        </w:rPr>
        <w:t>分钟</w:t>
      </w:r>
      <w:r>
        <w:rPr>
          <w:rFonts w:eastAsia="仿宋_GB2312"/>
          <w:spacing w:val="-8"/>
          <w:sz w:val="28"/>
          <w:szCs w:val="28"/>
        </w:rPr>
        <w:t>内完成。</w:t>
      </w:r>
      <w:r>
        <w:rPr>
          <w:rFonts w:hint="eastAsia" w:eastAsia="仿宋_GB2312"/>
          <w:spacing w:val="-8"/>
          <w:sz w:val="28"/>
          <w:szCs w:val="28"/>
        </w:rPr>
        <w:t>选手将存储有</w:t>
      </w:r>
      <w:r>
        <w:rPr>
          <w:rFonts w:eastAsia="仿宋_GB2312"/>
          <w:spacing w:val="-8"/>
          <w:sz w:val="28"/>
          <w:szCs w:val="28"/>
        </w:rPr>
        <w:t>目标物素材照片</w:t>
      </w:r>
      <w:r>
        <w:rPr>
          <w:rFonts w:hint="eastAsia" w:eastAsia="仿宋_GB2312"/>
          <w:spacing w:val="-8"/>
          <w:sz w:val="28"/>
          <w:szCs w:val="28"/>
        </w:rPr>
        <w:t>的参赛队内存卡在裁判见证下使用信封封存并在封口处签字。</w:t>
      </w:r>
    </w:p>
    <w:p>
      <w:pPr>
        <w:pStyle w:val="6"/>
        <w:keepNext w:val="0"/>
        <w:keepLines w:val="0"/>
        <w:pageBreakBefore w:val="0"/>
        <w:widowControl w:val="0"/>
        <w:kinsoku/>
        <w:wordWrap/>
        <w:overflowPunct/>
        <w:topLinePunct w:val="0"/>
        <w:autoSpaceDE/>
        <w:autoSpaceDN/>
        <w:bidi w:val="0"/>
        <w:adjustRightInd/>
        <w:spacing w:line="600" w:lineRule="exact"/>
        <w:ind w:left="0" w:leftChars="0" w:firstLine="528" w:firstLineChars="200"/>
        <w:textAlignment w:val="auto"/>
        <w:rPr>
          <w:rFonts w:hint="eastAsia" w:ascii="Calibri" w:hAnsi="Calibri" w:eastAsia="仿宋_GB2312" w:cs="Times New Roman"/>
          <w:b w:val="0"/>
          <w:bCs w:val="0"/>
          <w:spacing w:val="-8"/>
          <w:kern w:val="2"/>
          <w:sz w:val="28"/>
          <w:szCs w:val="28"/>
          <w:lang w:val="en-US" w:eastAsia="zh-CN" w:bidi="ar-SA"/>
        </w:rPr>
      </w:pPr>
      <w:r>
        <w:rPr>
          <w:rFonts w:hint="eastAsia" w:ascii="Calibri" w:hAnsi="Calibri" w:eastAsia="仿宋_GB2312" w:cs="Times New Roman"/>
          <w:b w:val="0"/>
          <w:bCs w:val="0"/>
          <w:spacing w:val="-8"/>
          <w:kern w:val="2"/>
          <w:sz w:val="28"/>
          <w:szCs w:val="28"/>
          <w:lang w:val="en-US" w:eastAsia="zh-CN" w:bidi="ar-SA"/>
        </w:rPr>
        <w:t>注意事项：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1. 选手需在竞赛正式开始前检查设备状态是否正常，若</w:t>
      </w:r>
      <w:r>
        <w:rPr>
          <w:rFonts w:hint="eastAsia" w:eastAsia="仿宋_GB2312"/>
          <w:spacing w:val="-8"/>
          <w:sz w:val="28"/>
          <w:szCs w:val="28"/>
        </w:rPr>
        <w:t>发现</w:t>
      </w:r>
      <w:r>
        <w:rPr>
          <w:rFonts w:eastAsia="仿宋_GB2312"/>
          <w:spacing w:val="-8"/>
          <w:sz w:val="28"/>
          <w:szCs w:val="28"/>
        </w:rPr>
        <w:t>设备状态异常应举手示意裁判。</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2. 比赛正式开始后，因选手操作不当导致竞赛内容无法完成，竞赛总时长内未完成任务内容</w:t>
      </w:r>
      <w:r>
        <w:rPr>
          <w:rFonts w:hint="eastAsia" w:eastAsia="仿宋_GB2312"/>
          <w:spacing w:val="-8"/>
          <w:sz w:val="28"/>
          <w:szCs w:val="28"/>
        </w:rPr>
        <w:t>，则</w:t>
      </w:r>
      <w:r>
        <w:rPr>
          <w:rFonts w:eastAsia="仿宋_GB2312"/>
          <w:spacing w:val="-8"/>
          <w:sz w:val="28"/>
          <w:szCs w:val="28"/>
        </w:rPr>
        <w:t>后续内容不得分，转场时间不算在竞赛时间内。</w:t>
      </w:r>
    </w:p>
    <w:p>
      <w:pPr>
        <w:pStyle w:val="4"/>
        <w:keepNext w:val="0"/>
        <w:keepLines w:val="0"/>
        <w:pageBreakBefore w:val="0"/>
        <w:widowControl w:val="0"/>
        <w:kinsoku/>
        <w:wordWrap/>
        <w:overflowPunct/>
        <w:topLinePunct w:val="0"/>
        <w:autoSpaceDE/>
        <w:autoSpaceDN/>
        <w:bidi w:val="0"/>
        <w:adjustRightInd/>
        <w:spacing w:line="600" w:lineRule="exact"/>
        <w:textAlignment w:val="auto"/>
        <w:rPr>
          <w:rFonts w:hint="eastAsia"/>
          <w:lang w:val="en-US" w:eastAsia="zh-CN"/>
        </w:rPr>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r>
        <w:t>模块二  智能飞行器编程开发</w:t>
      </w:r>
      <w:r>
        <w:rPr>
          <w:rFonts w:hint="eastAsia" w:cs="Times New Roman"/>
          <w:spacing w:val="-5"/>
          <w:sz w:val="30"/>
          <w:szCs w:val="30"/>
        </w:rPr>
        <w:t>（</w:t>
      </w:r>
      <w:r>
        <w:rPr>
          <w:rFonts w:cs="Times New Roman"/>
          <w:spacing w:val="-5"/>
          <w:sz w:val="30"/>
          <w:szCs w:val="30"/>
        </w:rPr>
        <w:t>AI</w:t>
      </w:r>
      <w:r>
        <w:rPr>
          <w:rFonts w:hint="eastAsia" w:cs="Times New Roman"/>
          <w:spacing w:val="-5"/>
          <w:sz w:val="30"/>
          <w:szCs w:val="30"/>
        </w:rPr>
        <w:t>学习+建模）</w:t>
      </w:r>
    </w:p>
    <w:p>
      <w:pPr>
        <w:pStyle w:val="4"/>
        <w:keepNext w:val="0"/>
        <w:keepLines w:val="0"/>
        <w:pageBreakBefore w:val="0"/>
        <w:widowControl w:val="0"/>
        <w:kinsoku/>
        <w:wordWrap/>
        <w:overflowPunct/>
        <w:topLinePunct w:val="0"/>
        <w:autoSpaceDE/>
        <w:autoSpaceDN/>
        <w:bidi w:val="0"/>
        <w:adjustRightInd/>
        <w:spacing w:line="600" w:lineRule="exact"/>
        <w:ind w:firstLine="530" w:firstLineChars="200"/>
        <w:textAlignment w:val="auto"/>
        <w:rPr>
          <w:rFonts w:eastAsia="仿宋_GB2312"/>
          <w:spacing w:val="-8"/>
          <w:sz w:val="28"/>
          <w:szCs w:val="28"/>
        </w:rPr>
      </w:pPr>
      <w:r>
        <w:rPr>
          <w:rFonts w:eastAsia="仿宋_GB2312"/>
          <w:spacing w:val="-8"/>
          <w:sz w:val="28"/>
          <w:szCs w:val="28"/>
        </w:rPr>
        <w:t>时间：</w:t>
      </w:r>
      <w:r>
        <w:rPr>
          <w:rFonts w:hint="eastAsia" w:eastAsia="仿宋_GB2312"/>
          <w:spacing w:val="-8"/>
          <w:sz w:val="28"/>
          <w:szCs w:val="28"/>
        </w:rPr>
        <w:t>135</w:t>
      </w:r>
      <w:r>
        <w:rPr>
          <w:rFonts w:eastAsia="仿宋_GB2312"/>
          <w:spacing w:val="-8"/>
          <w:sz w:val="28"/>
          <w:szCs w:val="28"/>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本模块围绕智能飞行器智能识别开发技术，基于智能飞行器在物流</w:t>
      </w:r>
      <w:bookmarkStart w:id="1" w:name="_Hlk147757510"/>
      <w:r>
        <w:rPr>
          <w:rFonts w:eastAsia="仿宋_GB2312"/>
          <w:spacing w:val="-8"/>
          <w:sz w:val="28"/>
          <w:szCs w:val="28"/>
        </w:rPr>
        <w:t>配送复杂工况下飞行获得的影像数据，通过数据标准处理进行图像识别AI模型的开发，并完成任务目标区域的三维模型数据采集及三维模型建立。</w:t>
      </w:r>
      <w:bookmarkEnd w:id="1"/>
      <w:r>
        <w:rPr>
          <w:rFonts w:eastAsia="仿宋_GB2312"/>
          <w:spacing w:val="-8"/>
          <w:sz w:val="28"/>
          <w:szCs w:val="28"/>
        </w:rPr>
        <w:t>本模块考查选手在智能飞行器物流配送应用中的飞行操作能力、影像采集能力与数据处理能力。模块同时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本模块考查选手在智能飞行器应用平台上的开发能力、目标物视觉识别开发能力。典型场景应用竞赛平台</w:t>
      </w:r>
      <w:r>
        <w:rPr>
          <w:rFonts w:hint="eastAsia" w:eastAsia="仿宋_GB2312"/>
          <w:spacing w:val="-8"/>
          <w:sz w:val="28"/>
          <w:szCs w:val="28"/>
        </w:rPr>
        <w:t>为大疆创新经纬</w:t>
      </w:r>
      <w:r>
        <w:rPr>
          <w:rFonts w:hint="eastAsia" w:eastAsia="仿宋_GB2312"/>
          <w:spacing w:val="-8"/>
          <w:sz w:val="28"/>
          <w:szCs w:val="28"/>
          <w:lang w:eastAsia="zh-CN"/>
        </w:rPr>
        <w:t>M350</w:t>
      </w:r>
      <w:r>
        <w:rPr>
          <w:rFonts w:eastAsia="仿宋_GB2312"/>
          <w:spacing w:val="-8"/>
          <w:sz w:val="28"/>
          <w:szCs w:val="28"/>
        </w:rPr>
        <w:t xml:space="preserve"> </w:t>
      </w:r>
      <w:r>
        <w:rPr>
          <w:rFonts w:hint="eastAsia" w:eastAsia="仿宋_GB2312"/>
          <w:spacing w:val="-8"/>
          <w:sz w:val="28"/>
          <w:szCs w:val="28"/>
        </w:rPr>
        <w:t>RTK，同时搭载大疆创新禅思H20T三轴云台负载模块、大疆SDK-TY云盒机载计算机模块以及大疆SDK-TY Throw抛投模块</w:t>
      </w:r>
      <w:r>
        <w:rPr>
          <w:rFonts w:eastAsia="仿宋_GB2312"/>
          <w:spacing w:val="-8"/>
          <w:sz w:val="28"/>
          <w:szCs w:val="28"/>
        </w:rPr>
        <w:t>，用于</w:t>
      </w:r>
      <w:r>
        <w:rPr>
          <w:rFonts w:hint="eastAsia" w:eastAsia="仿宋_GB2312"/>
          <w:spacing w:val="-8"/>
          <w:sz w:val="28"/>
          <w:szCs w:val="28"/>
        </w:rPr>
        <w:t>目标点</w:t>
      </w:r>
      <w:r>
        <w:rPr>
          <w:rFonts w:eastAsia="仿宋_GB2312"/>
          <w:spacing w:val="-8"/>
          <w:sz w:val="28"/>
          <w:szCs w:val="28"/>
        </w:rPr>
        <w:t>目标物的AI识别学习与开发，并具备完整自主飞行且识别拍照的功能。在赛场竞赛电脑上配置了</w:t>
      </w:r>
      <w:r>
        <w:rPr>
          <w:rFonts w:hint="eastAsia" w:eastAsia="仿宋_GB2312"/>
          <w:spacing w:val="-8"/>
          <w:sz w:val="28"/>
          <w:szCs w:val="28"/>
        </w:rPr>
        <w:t>L</w:t>
      </w:r>
      <w:r>
        <w:rPr>
          <w:rFonts w:eastAsia="仿宋_GB2312"/>
          <w:spacing w:val="-8"/>
          <w:sz w:val="28"/>
          <w:szCs w:val="28"/>
        </w:rPr>
        <w:t>abelImg AI识别标注软件、</w:t>
      </w:r>
      <w:r>
        <w:rPr>
          <w:rFonts w:hint="eastAsia" w:eastAsia="仿宋_GB2312"/>
          <w:spacing w:val="-8"/>
          <w:sz w:val="28"/>
          <w:szCs w:val="28"/>
        </w:rPr>
        <w:t>大疆创新智图（电力版）</w:t>
      </w:r>
      <w:r>
        <w:rPr>
          <w:rFonts w:eastAsia="仿宋_GB2312"/>
          <w:spacing w:val="-8"/>
          <w:sz w:val="28"/>
          <w:szCs w:val="28"/>
        </w:rPr>
        <w:t>三维建模</w:t>
      </w:r>
      <w:r>
        <w:rPr>
          <w:rFonts w:hint="eastAsia" w:eastAsia="仿宋_GB2312"/>
          <w:spacing w:val="-8"/>
          <w:sz w:val="28"/>
          <w:szCs w:val="28"/>
        </w:rPr>
        <w:t>及</w:t>
      </w:r>
      <w:r>
        <w:rPr>
          <w:rFonts w:eastAsia="仿宋_GB2312"/>
          <w:spacing w:val="-8"/>
          <w:sz w:val="28"/>
          <w:szCs w:val="28"/>
        </w:rPr>
        <w:t>自主飞行任务航线规划软件、</w:t>
      </w:r>
      <w:r>
        <w:rPr>
          <w:rFonts w:hint="eastAsia" w:eastAsia="仿宋_GB2312"/>
          <w:spacing w:val="-8"/>
          <w:sz w:val="28"/>
          <w:szCs w:val="28"/>
        </w:rPr>
        <w:t>大疆创新DJI Assistant 2</w:t>
      </w:r>
      <w:r>
        <w:rPr>
          <w:rFonts w:eastAsia="仿宋_GB2312"/>
          <w:spacing w:val="-8"/>
          <w:sz w:val="28"/>
          <w:szCs w:val="28"/>
        </w:rPr>
        <w:t>调参软件。本模块在执行飞行任务时均需得到裁判允许。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选手检查完典型场景应用竞赛平台环境后</w:t>
      </w:r>
      <w:r>
        <w:rPr>
          <w:rFonts w:hint="eastAsia" w:eastAsia="仿宋_GB2312"/>
          <w:spacing w:val="-8"/>
          <w:sz w:val="28"/>
          <w:szCs w:val="28"/>
        </w:rPr>
        <w:t>应</w:t>
      </w:r>
      <w:r>
        <w:rPr>
          <w:rFonts w:eastAsia="仿宋_GB2312"/>
          <w:spacing w:val="-8"/>
          <w:sz w:val="28"/>
          <w:szCs w:val="28"/>
        </w:rPr>
        <w:t>举手示意，经裁判允许，</w:t>
      </w:r>
      <w:r>
        <w:rPr>
          <w:rFonts w:hint="eastAsia" w:eastAsia="仿宋_GB2312"/>
          <w:spacing w:val="-8"/>
          <w:sz w:val="28"/>
          <w:szCs w:val="28"/>
        </w:rPr>
        <w:t>将</w:t>
      </w:r>
      <w:r>
        <w:rPr>
          <w:rFonts w:eastAsia="仿宋_GB2312"/>
          <w:spacing w:val="-8"/>
          <w:sz w:val="28"/>
          <w:szCs w:val="28"/>
        </w:rPr>
        <w:t>数据采集</w:t>
      </w:r>
      <w:r>
        <w:rPr>
          <w:rFonts w:hint="eastAsia" w:eastAsia="仿宋_GB2312"/>
          <w:spacing w:val="-8"/>
          <w:sz w:val="28"/>
          <w:szCs w:val="28"/>
        </w:rPr>
        <w:t>任务成果图片储存至工位电脑D盘对应选手文件夹中</w:t>
      </w:r>
      <w:r>
        <w:rPr>
          <w:rFonts w:eastAsia="仿宋_GB2312"/>
          <w:spacing w:val="-8"/>
          <w:sz w:val="28"/>
          <w:szCs w:val="28"/>
        </w:rPr>
        <w:t>，选手使用采集到的巡查对象图片作为数据集，选手选择相关配送目标点学习</w:t>
      </w:r>
      <w:r>
        <w:rPr>
          <w:rFonts w:hint="eastAsia" w:eastAsia="仿宋_GB2312"/>
          <w:spacing w:val="-8"/>
          <w:sz w:val="28"/>
          <w:szCs w:val="28"/>
        </w:rPr>
        <w:t>素材</w:t>
      </w:r>
      <w:r>
        <w:rPr>
          <w:rFonts w:eastAsia="仿宋_GB2312"/>
          <w:spacing w:val="-8"/>
          <w:sz w:val="28"/>
          <w:szCs w:val="28"/>
        </w:rPr>
        <w:t>图片</w:t>
      </w:r>
      <w:r>
        <w:rPr>
          <w:rFonts w:hint="eastAsia" w:eastAsia="仿宋_GB2312"/>
          <w:spacing w:val="-8"/>
          <w:sz w:val="28"/>
          <w:szCs w:val="28"/>
        </w:rPr>
        <w:t>，在</w:t>
      </w:r>
      <w:r>
        <w:rPr>
          <w:rFonts w:eastAsia="仿宋_GB2312"/>
          <w:spacing w:val="-8"/>
          <w:sz w:val="28"/>
          <w:szCs w:val="28"/>
        </w:rPr>
        <w:t>基于</w:t>
      </w:r>
      <w:r>
        <w:rPr>
          <w:rFonts w:hint="eastAsia" w:eastAsia="仿宋_GB2312"/>
          <w:spacing w:val="-8"/>
          <w:sz w:val="28"/>
          <w:szCs w:val="28"/>
        </w:rPr>
        <w:t>AI识别学习Python语言环境下进行</w:t>
      </w:r>
      <w:r>
        <w:rPr>
          <w:rFonts w:eastAsia="仿宋_GB2312"/>
          <w:spacing w:val="-8"/>
          <w:sz w:val="28"/>
          <w:szCs w:val="28"/>
        </w:rPr>
        <w:t>选择性深度学习</w:t>
      </w:r>
      <w:r>
        <w:rPr>
          <w:rFonts w:hint="eastAsia" w:eastAsia="仿宋_GB2312"/>
          <w:spacing w:val="-8"/>
          <w:sz w:val="28"/>
          <w:szCs w:val="28"/>
        </w:rPr>
        <w:t>，完成</w:t>
      </w:r>
      <w:r>
        <w:rPr>
          <w:rFonts w:eastAsia="仿宋_GB2312"/>
          <w:spacing w:val="-8"/>
          <w:sz w:val="28"/>
          <w:szCs w:val="28"/>
        </w:rPr>
        <w:t>AI识别模型训练开发。</w:t>
      </w:r>
      <w:r>
        <w:rPr>
          <w:rFonts w:hint="eastAsia" w:eastAsia="仿宋_GB2312"/>
          <w:spacing w:val="-8"/>
          <w:sz w:val="28"/>
          <w:szCs w:val="28"/>
        </w:rPr>
        <w:t>A</w:t>
      </w:r>
      <w:r>
        <w:rPr>
          <w:rFonts w:eastAsia="仿宋_GB2312"/>
          <w:spacing w:val="-8"/>
          <w:sz w:val="28"/>
          <w:szCs w:val="28"/>
        </w:rPr>
        <w:t>I学习完成后，选手需要使用深度学习训练的结果，进行小型货物的定点自动化配送</w:t>
      </w:r>
      <w:r>
        <w:rPr>
          <w:rFonts w:hint="eastAsia" w:eastAsia="仿宋_GB2312"/>
          <w:spacing w:val="-8"/>
          <w:sz w:val="28"/>
          <w:szCs w:val="28"/>
        </w:rPr>
        <w:t>位置识别</w:t>
      </w:r>
      <w:r>
        <w:rPr>
          <w:rFonts w:eastAsia="仿宋_GB2312"/>
          <w:spacing w:val="-8"/>
          <w:sz w:val="28"/>
          <w:szCs w:val="28"/>
        </w:rPr>
        <w:t>，并在自动识别到定点目标后实现多角度自动拍照取证，最终通过识别到的信息在指定区域内完成物资的配送。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A</w:t>
      </w:r>
      <w:r>
        <w:rPr>
          <w:rFonts w:eastAsia="仿宋_GB2312"/>
          <w:spacing w:val="-8"/>
          <w:sz w:val="28"/>
          <w:szCs w:val="28"/>
        </w:rPr>
        <w:t>I识别</w:t>
      </w:r>
      <w:r>
        <w:rPr>
          <w:rFonts w:hint="eastAsia" w:eastAsia="仿宋_GB2312"/>
          <w:spacing w:val="-8"/>
          <w:sz w:val="28"/>
          <w:szCs w:val="28"/>
        </w:rPr>
        <w:t>模型</w:t>
      </w:r>
      <w:r>
        <w:rPr>
          <w:rFonts w:eastAsia="仿宋_GB2312"/>
          <w:spacing w:val="-8"/>
          <w:sz w:val="28"/>
          <w:szCs w:val="28"/>
        </w:rPr>
        <w:t>训练</w:t>
      </w:r>
      <w:r>
        <w:rPr>
          <w:rFonts w:hint="eastAsia" w:eastAsia="仿宋_GB2312"/>
          <w:spacing w:val="-8"/>
          <w:sz w:val="28"/>
          <w:szCs w:val="28"/>
        </w:rPr>
        <w:t>任务要求</w:t>
      </w:r>
      <w:r>
        <w:rPr>
          <w:rFonts w:eastAsia="仿宋_GB2312"/>
          <w:spacing w:val="-8"/>
          <w:sz w:val="28"/>
          <w:szCs w:val="28"/>
        </w:rPr>
        <w:t>如下：</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1.</w:t>
      </w:r>
      <w:r>
        <w:rPr>
          <w:rFonts w:hint="eastAsia" w:eastAsia="仿宋_GB2312"/>
          <w:spacing w:val="-8"/>
          <w:sz w:val="28"/>
          <w:szCs w:val="28"/>
        </w:rPr>
        <w:t>使用Anaconda环境打开L</w:t>
      </w:r>
      <w:r>
        <w:rPr>
          <w:rFonts w:eastAsia="仿宋_GB2312"/>
          <w:spacing w:val="-8"/>
          <w:sz w:val="28"/>
          <w:szCs w:val="28"/>
        </w:rPr>
        <w:t>abelImg AI识别标注软件完成目标点图片素材的标注，并选用合适的标注成果格式，保证后续使用。</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2.使用赛场提供的电脑</w:t>
      </w:r>
      <w:r>
        <w:rPr>
          <w:rFonts w:hint="eastAsia" w:eastAsia="仿宋_GB2312"/>
          <w:spacing w:val="-8"/>
          <w:sz w:val="28"/>
          <w:szCs w:val="28"/>
        </w:rPr>
        <w:t>使用FileZilla软件</w:t>
      </w:r>
      <w:r>
        <w:rPr>
          <w:rFonts w:eastAsia="仿宋_GB2312"/>
          <w:spacing w:val="-8"/>
          <w:sz w:val="28"/>
          <w:szCs w:val="28"/>
        </w:rPr>
        <w:t>与</w:t>
      </w:r>
      <w:r>
        <w:rPr>
          <w:rFonts w:hint="eastAsia" w:eastAsia="仿宋_GB2312"/>
          <w:spacing w:val="-8"/>
          <w:sz w:val="28"/>
          <w:szCs w:val="28"/>
        </w:rPr>
        <w:t>大疆SDK-TY云盒机载计算机模块</w:t>
      </w:r>
      <w:r>
        <w:rPr>
          <w:rFonts w:eastAsia="仿宋_GB2312"/>
          <w:spacing w:val="-8"/>
          <w:sz w:val="28"/>
          <w:szCs w:val="28"/>
        </w:rPr>
        <w:t>建立连接。</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3.通过电脑的命令提示符窗口将识别的目标物标注信息进行导入，并通过相关命令代码编程完成AI识别目标物的模型训练。</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4.将AI模型文件由.pt格式转化成机载计算机程序能够识别的模型格式.engine</w:t>
      </w:r>
      <w:r>
        <w:rPr>
          <w:rFonts w:hint="eastAsia" w:eastAsia="仿宋_GB2312"/>
          <w:spacing w:val="-8"/>
          <w:sz w:val="28"/>
          <w:szCs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5.AI模型验证：在采集的图片数据集内挑选10张作为训练完成后的模型验证素材，使用相关代码指令完成模型验证。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6.完成训练及模型验证后，将engine模型成果文件通过FileZilla软件储存至内存卡内，并备份在相应文件夹内（工位电脑D盘对应的文件夹内）。</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AI训练相关操作代码指令及步骤参考如下：</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1.标注数据</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（1）使用anaconda环境来打开标注软件label</w:t>
      </w:r>
      <w:r>
        <w:rPr>
          <w:rFonts w:eastAsia="仿宋_GB2312"/>
          <w:spacing w:val="-8"/>
          <w:sz w:val="28"/>
          <w:szCs w:val="28"/>
        </w:rPr>
        <w:t>i</w:t>
      </w:r>
      <w:r>
        <w:rPr>
          <w:rFonts w:hint="eastAsia" w:eastAsia="仿宋_GB2312"/>
          <w:spacing w:val="-8"/>
          <w:sz w:val="28"/>
          <w:szCs w:val="28"/>
        </w:rPr>
        <w:t>mg</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（2）创建conda空间—conda create -n p2 python=3.6</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（3）进入conda空间—conda activate p2</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（4）打开labelimg——labelimg</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（5）开始标注</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b/>
          <w:bCs/>
          <w:spacing w:val="-8"/>
          <w:sz w:val="28"/>
          <w:szCs w:val="28"/>
        </w:rPr>
        <w:t>注：</w:t>
      </w:r>
      <w:r>
        <w:rPr>
          <w:rFonts w:hint="eastAsia" w:eastAsia="仿宋_GB2312"/>
          <w:spacing w:val="-8"/>
          <w:sz w:val="28"/>
          <w:szCs w:val="28"/>
        </w:rPr>
        <w:t>选取打开目录和标签输出目录，注意格式需要修改成yolo格式</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2.AI模型训练</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（1）conda activate yolov5_5.0</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 xml:space="preserve">（2）git clone -b v5.0 </w:t>
      </w:r>
      <w:r>
        <w:fldChar w:fldCharType="begin"/>
      </w:r>
      <w:r>
        <w:instrText xml:space="preserve"> HYPERLINK "https://github.com/ultralytics/yolov5.git" </w:instrText>
      </w:r>
      <w:r>
        <w:fldChar w:fldCharType="separate"/>
      </w:r>
      <w:r>
        <w:rPr>
          <w:rFonts w:hint="eastAsia" w:eastAsia="仿宋_GB2312"/>
          <w:spacing w:val="-8"/>
          <w:sz w:val="28"/>
          <w:szCs w:val="28"/>
        </w:rPr>
        <w:t>https://github.com/ultralytics/yolov5.git</w:t>
      </w:r>
      <w:r>
        <w:rPr>
          <w:rFonts w:hint="eastAsia" w:eastAsia="仿宋_GB2312"/>
          <w:spacing w:val="-8"/>
          <w:sz w:val="28"/>
          <w:szCs w:val="28"/>
        </w:rPr>
        <w:fldChar w:fldCharType="end"/>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（3）cd yolov5</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（4）mkdir test //存放标签文件和训练照片</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（5）整体test目录的架构</w:t>
      </w:r>
    </w:p>
    <w:p>
      <w:pPr>
        <w:pStyle w:val="3"/>
        <w:snapToGrid w:val="0"/>
        <w:spacing w:line="360" w:lineRule="auto"/>
        <w:ind w:firstLine="560"/>
        <w:rPr>
          <w:rFonts w:eastAsia="仿宋_GB2312"/>
          <w:spacing w:val="-8"/>
          <w:sz w:val="28"/>
          <w:szCs w:val="28"/>
        </w:rPr>
      </w:pPr>
      <w:r>
        <w:rPr>
          <w:rFonts w:hint="eastAsia" w:eastAsia="仿宋_GB2312"/>
          <w:spacing w:val="-8"/>
          <w:sz w:val="28"/>
          <w:szCs w:val="28"/>
        </w:rPr>
        <w:drawing>
          <wp:inline distT="0" distB="0" distL="0" distR="0">
            <wp:extent cx="3009900" cy="1148080"/>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noChangeArrowheads="1"/>
                    </pic:cNvPicPr>
                  </pic:nvPicPr>
                  <pic:blipFill>
                    <a:blip r:embed="rId5">
                      <a:extLst>
                        <a:ext uri="{28A0092B-C50C-407E-A947-70E740481C1C}">
                          <a14:useLocalDpi xmlns:a14="http://schemas.microsoft.com/office/drawing/2010/main" val="0"/>
                        </a:ext>
                      </a:extLst>
                    </a:blip>
                    <a:srcRect b="3899"/>
                    <a:stretch>
                      <a:fillRect/>
                    </a:stretch>
                  </pic:blipFill>
                  <pic:spPr>
                    <a:xfrm>
                      <a:off x="0" y="0"/>
                      <a:ext cx="3009900" cy="1148080"/>
                    </a:xfrm>
                    <a:prstGeom prst="rect">
                      <a:avLst/>
                    </a:prstGeom>
                    <a:noFill/>
                    <a:ln>
                      <a:noFill/>
                    </a:ln>
                  </pic:spPr>
                </pic:pic>
              </a:graphicData>
            </a:graphic>
          </wp:inline>
        </w:drawing>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（6）images/train 放置训练照片 labels/train 放置标签文件</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（7）cd data 进入data目录创建test.yaml</w:t>
      </w:r>
    </w:p>
    <w:p>
      <w:pPr>
        <w:pStyle w:val="3"/>
        <w:snapToGrid w:val="0"/>
        <w:spacing w:line="360" w:lineRule="auto"/>
        <w:ind w:left="108" w:firstLineChars="159"/>
        <w:rPr>
          <w:rFonts w:eastAsia="仿宋_GB2312"/>
          <w:spacing w:val="-8"/>
          <w:sz w:val="28"/>
          <w:szCs w:val="28"/>
        </w:rPr>
      </w:pPr>
      <w:r>
        <w:rPr>
          <w:rFonts w:hint="eastAsia" w:eastAsia="仿宋_GB2312"/>
          <w:spacing w:val="-8"/>
          <w:sz w:val="28"/>
          <w:szCs w:val="28"/>
        </w:rPr>
        <w:t>说明训练文件放置位置以及nc数量</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（8）修改models/yolov5s.yaml</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将nc修改成标签类别数量</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（9）开始训练（参考）</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python train.py --data test.yaml --cfg yolov5s.yaml --epoch 300 --batch-size 4</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训练完成后生成*.pt模型</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（10）转化模型（参考）</w:t>
      </w:r>
    </w:p>
    <w:p>
      <w:pPr>
        <w:pStyle w:val="3"/>
        <w:snapToGrid w:val="0"/>
        <w:spacing w:line="360" w:lineRule="auto"/>
        <w:ind w:firstLine="528"/>
        <w:rPr>
          <w:rFonts w:eastAsia="仿宋_GB2312"/>
          <w:spacing w:val="-8"/>
          <w:sz w:val="28"/>
          <w:szCs w:val="28"/>
        </w:rPr>
      </w:pPr>
      <w:r>
        <w:rPr>
          <w:rFonts w:eastAsia="仿宋_GB2312"/>
          <w:spacing w:val="-8"/>
          <w:sz w:val="28"/>
          <w:szCs w:val="28"/>
        </w:rPr>
        <w:t>python gen_wts.py -w best.pt -o yolov5s.wts</w:t>
      </w:r>
    </w:p>
    <w:p>
      <w:pPr>
        <w:pStyle w:val="3"/>
        <w:snapToGrid w:val="0"/>
        <w:spacing w:line="360" w:lineRule="auto"/>
        <w:ind w:firstLine="528"/>
        <w:rPr>
          <w:rFonts w:eastAsia="仿宋_GB2312"/>
          <w:spacing w:val="-8"/>
          <w:sz w:val="28"/>
          <w:szCs w:val="28"/>
        </w:rPr>
      </w:pPr>
      <w:r>
        <w:rPr>
          <w:rFonts w:eastAsia="仿宋_GB2312"/>
          <w:spacing w:val="-8"/>
          <w:sz w:val="28"/>
          <w:szCs w:val="28"/>
        </w:rPr>
        <w:t>sudo ./yolov5 -s yolov5s.wts yolov5s.engine c 0.33 0.50</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（11）模型验证测试（参考命令代码）</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 xml:space="preserve">sudo ../yolov5 -d ../yolov5s.engine </w:t>
      </w:r>
      <w:r>
        <w:rPr>
          <w:rFonts w:eastAsia="仿宋_GB2312"/>
          <w:spacing w:val="-8"/>
          <w:sz w:val="28"/>
          <w:szCs w:val="28"/>
        </w:rPr>
        <w:t>.</w:t>
      </w:r>
      <w:r>
        <w:rPr>
          <w:rFonts w:hint="eastAsia" w:eastAsia="仿宋_GB2312"/>
          <w:spacing w:val="-8"/>
          <w:sz w:val="28"/>
          <w:szCs w:val="28"/>
        </w:rPr>
        <w:t>.</w:t>
      </w:r>
      <w:r>
        <w:rPr>
          <w:rFonts w:eastAsia="仿宋_GB2312"/>
          <w:spacing w:val="-8"/>
          <w:sz w:val="28"/>
          <w:szCs w:val="28"/>
        </w:rPr>
        <w:t>/samples/</w:t>
      </w:r>
    </w:p>
    <w:p>
      <w:pPr>
        <w:pStyle w:val="3"/>
        <w:snapToGrid w:val="0"/>
        <w:spacing w:line="360" w:lineRule="auto"/>
        <w:ind w:firstLine="528"/>
        <w:rPr>
          <w:rFonts w:eastAsia="仿宋_GB2312"/>
          <w:spacing w:val="-8"/>
          <w:sz w:val="28"/>
          <w:szCs w:val="28"/>
        </w:rPr>
      </w:pPr>
      <w:r>
        <w:rPr>
          <w:rFonts w:eastAsia="仿宋_GB2312"/>
          <w:b/>
          <w:bCs/>
          <w:spacing w:val="-8"/>
          <w:sz w:val="28"/>
          <w:szCs w:val="28"/>
        </w:rPr>
        <w:t>注：</w:t>
      </w:r>
      <w:r>
        <w:rPr>
          <w:rFonts w:eastAsia="仿宋_GB2312"/>
          <w:spacing w:val="-8"/>
          <w:sz w:val="28"/>
          <w:szCs w:val="28"/>
        </w:rPr>
        <w:t>基础指令代码（进入：cd；复制：cp；新建：mkdir；编辑：vim；退出：cd ..；解压：unzip）</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三维模型构建：电脑桌面</w:t>
      </w:r>
      <w:r>
        <w:rPr>
          <w:rFonts w:eastAsia="仿宋_GB2312"/>
          <w:spacing w:val="-8"/>
          <w:sz w:val="28"/>
          <w:szCs w:val="28"/>
        </w:rPr>
        <w:t>提供</w:t>
      </w:r>
      <w:r>
        <w:rPr>
          <w:rFonts w:hint="eastAsia" w:eastAsia="仿宋_GB2312"/>
          <w:spacing w:val="-8"/>
          <w:sz w:val="28"/>
          <w:szCs w:val="28"/>
          <w:lang w:val="en-US" w:eastAsia="zh-CN"/>
        </w:rPr>
        <w:t>6</w:t>
      </w:r>
      <w:r>
        <w:rPr>
          <w:rFonts w:hint="eastAsia" w:eastAsia="仿宋_GB2312"/>
          <w:spacing w:val="-8"/>
          <w:sz w:val="28"/>
          <w:szCs w:val="28"/>
        </w:rPr>
        <w:t>个</w:t>
      </w:r>
      <w:r>
        <w:rPr>
          <w:rFonts w:eastAsia="仿宋_GB2312"/>
          <w:spacing w:val="-8"/>
          <w:sz w:val="28"/>
          <w:szCs w:val="28"/>
        </w:rPr>
        <w:t>比赛场地</w:t>
      </w:r>
      <w:r>
        <w:rPr>
          <w:rFonts w:hint="eastAsia" w:eastAsia="仿宋_GB2312"/>
          <w:spacing w:val="-8"/>
          <w:sz w:val="28"/>
          <w:szCs w:val="28"/>
        </w:rPr>
        <w:t>三维模型照片素材文件夹。在</w:t>
      </w:r>
      <w:r>
        <w:rPr>
          <w:rFonts w:eastAsia="仿宋_GB2312"/>
          <w:spacing w:val="-8"/>
          <w:sz w:val="28"/>
          <w:szCs w:val="28"/>
        </w:rPr>
        <w:t>等待AI训练</w:t>
      </w:r>
      <w:r>
        <w:rPr>
          <w:rFonts w:hint="eastAsia" w:eastAsia="仿宋_GB2312"/>
          <w:spacing w:val="-8"/>
          <w:sz w:val="28"/>
          <w:szCs w:val="28"/>
        </w:rPr>
        <w:t>完成的同</w:t>
      </w:r>
      <w:r>
        <w:rPr>
          <w:rFonts w:eastAsia="仿宋_GB2312"/>
          <w:spacing w:val="-8"/>
          <w:sz w:val="28"/>
          <w:szCs w:val="28"/>
        </w:rPr>
        <w:t>时，每</w:t>
      </w:r>
      <w:r>
        <w:rPr>
          <w:rFonts w:hint="eastAsia" w:eastAsia="仿宋_GB2312"/>
          <w:spacing w:val="-8"/>
          <w:sz w:val="28"/>
          <w:szCs w:val="28"/>
        </w:rPr>
        <w:t>个参赛队应选择自己所抽取的室外场地对应文件夹</w:t>
      </w:r>
      <w:r>
        <w:rPr>
          <w:rFonts w:eastAsia="仿宋_GB2312"/>
          <w:spacing w:val="-8"/>
          <w:sz w:val="28"/>
          <w:szCs w:val="28"/>
        </w:rPr>
        <w:t>进行三维模型构建，或等</w:t>
      </w:r>
      <w:r>
        <w:rPr>
          <w:rFonts w:hint="eastAsia" w:eastAsia="仿宋_GB2312"/>
          <w:spacing w:val="-8"/>
          <w:sz w:val="28"/>
          <w:szCs w:val="28"/>
        </w:rPr>
        <w:t>AI</w:t>
      </w:r>
      <w:r>
        <w:rPr>
          <w:rFonts w:eastAsia="仿宋_GB2312"/>
          <w:spacing w:val="-8"/>
          <w:sz w:val="28"/>
          <w:szCs w:val="28"/>
        </w:rPr>
        <w:t>模型构建完成后再进行赛场三维模型构建。建模区域</w:t>
      </w:r>
      <w:r>
        <w:rPr>
          <w:rFonts w:hint="eastAsia" w:eastAsia="仿宋_GB2312"/>
          <w:spacing w:val="-8"/>
          <w:sz w:val="28"/>
          <w:szCs w:val="28"/>
        </w:rPr>
        <w:t>应</w:t>
      </w:r>
      <w:r>
        <w:rPr>
          <w:rFonts w:eastAsia="仿宋_GB2312"/>
          <w:spacing w:val="-8"/>
          <w:sz w:val="28"/>
          <w:szCs w:val="28"/>
        </w:rPr>
        <w:t>不小于应急救援区域场地大小，模型精度要求不低于5cm。</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自主识别航线规划：选手完成目标点</w:t>
      </w:r>
      <w:r>
        <w:rPr>
          <w:rFonts w:eastAsia="仿宋_GB2312"/>
          <w:spacing w:val="-8"/>
          <w:sz w:val="28"/>
          <w:szCs w:val="28"/>
        </w:rPr>
        <w:t>自动识别的飞行航线规划</w:t>
      </w:r>
      <w:r>
        <w:rPr>
          <w:rFonts w:hint="eastAsia" w:eastAsia="仿宋_GB2312"/>
          <w:spacing w:val="-8"/>
          <w:sz w:val="28"/>
          <w:szCs w:val="28"/>
        </w:rPr>
        <w:t>。航线规划时要求航线高度应在5米-25米之间，每个航点上均无拍照动作设置。规划完成后需</w:t>
      </w:r>
      <w:r>
        <w:rPr>
          <w:rFonts w:eastAsia="仿宋_GB2312"/>
          <w:spacing w:val="-8"/>
          <w:sz w:val="28"/>
          <w:szCs w:val="28"/>
        </w:rPr>
        <w:t>将航线保存</w:t>
      </w:r>
      <w:r>
        <w:rPr>
          <w:rFonts w:hint="eastAsia" w:eastAsia="仿宋_GB2312"/>
          <w:spacing w:val="-8"/>
          <w:sz w:val="28"/>
          <w:szCs w:val="28"/>
        </w:rPr>
        <w:t>命名</w:t>
      </w:r>
      <w:r>
        <w:rPr>
          <w:rFonts w:eastAsia="仿宋_GB2312"/>
          <w:spacing w:val="-8"/>
          <w:sz w:val="28"/>
          <w:szCs w:val="28"/>
        </w:rPr>
        <w:t>并导出</w:t>
      </w:r>
      <w:r>
        <w:rPr>
          <w:rFonts w:hint="eastAsia" w:eastAsia="仿宋_GB2312"/>
          <w:spacing w:val="-8"/>
          <w:sz w:val="28"/>
          <w:szCs w:val="28"/>
        </w:rPr>
        <w:t>，航线命名规则是“GZ018-组别号+赛位号”</w:t>
      </w:r>
      <w:r>
        <w:rPr>
          <w:rFonts w:eastAsia="仿宋_GB2312"/>
          <w:spacing w:val="-8"/>
          <w:sz w:val="28"/>
          <w:szCs w:val="28"/>
        </w:rPr>
        <w:t>。选手须将最终的三维模型文件与航</w:t>
      </w:r>
      <w:bookmarkStart w:id="3" w:name="_GoBack"/>
      <w:bookmarkEnd w:id="3"/>
      <w:r>
        <w:rPr>
          <w:rFonts w:eastAsia="仿宋_GB2312"/>
          <w:spacing w:val="-8"/>
          <w:sz w:val="28"/>
          <w:szCs w:val="28"/>
        </w:rPr>
        <w:t>线文件保存至指定文件夹</w:t>
      </w:r>
      <w:r>
        <w:rPr>
          <w:rFonts w:hint="eastAsia" w:eastAsia="仿宋_GB2312"/>
          <w:spacing w:val="-8"/>
          <w:sz w:val="28"/>
          <w:szCs w:val="28"/>
        </w:rPr>
        <w:t>（工位电脑D盘对应选手文件中）并将航线文件储存至内存卡内。</w:t>
      </w:r>
    </w:p>
    <w:p>
      <w:pPr>
        <w:pStyle w:val="3"/>
        <w:snapToGrid w:val="0"/>
        <w:spacing w:line="360" w:lineRule="auto"/>
        <w:ind w:firstLine="528"/>
        <w:rPr>
          <w:rFonts w:hint="eastAsia" w:eastAsia="仿宋_GB2312"/>
          <w:spacing w:val="-8"/>
          <w:sz w:val="28"/>
          <w:szCs w:val="28"/>
        </w:rPr>
      </w:pPr>
      <w:r>
        <w:rPr>
          <w:rFonts w:hint="eastAsia" w:eastAsia="仿宋_GB2312"/>
          <w:spacing w:val="-8"/>
          <w:sz w:val="28"/>
          <w:szCs w:val="28"/>
        </w:rPr>
        <w:t>选手将存储有航线文件与AI模型的参赛队内存卡在裁判见证下使用信封封存并在封口处签字。</w:t>
      </w:r>
    </w:p>
    <w:p>
      <w:pPr>
        <w:pStyle w:val="3"/>
        <w:snapToGrid w:val="0"/>
        <w:spacing w:line="360" w:lineRule="auto"/>
        <w:ind w:firstLine="528"/>
        <w:rPr>
          <w:rFonts w:hint="eastAsia" w:ascii="Calibri" w:hAnsi="Calibri" w:eastAsia="仿宋_GB2312" w:cs="Times New Roman"/>
          <w:b w:val="0"/>
          <w:bCs w:val="0"/>
          <w:spacing w:val="-8"/>
          <w:kern w:val="2"/>
          <w:sz w:val="28"/>
          <w:szCs w:val="28"/>
          <w:lang w:val="en-US" w:eastAsia="zh-CN" w:bidi="ar-SA"/>
        </w:rPr>
      </w:pPr>
      <w:r>
        <w:rPr>
          <w:rFonts w:hint="eastAsia" w:ascii="Calibri" w:hAnsi="Calibri" w:eastAsia="仿宋_GB2312" w:cs="Times New Roman"/>
          <w:b w:val="0"/>
          <w:bCs w:val="0"/>
          <w:spacing w:val="-8"/>
          <w:kern w:val="2"/>
          <w:sz w:val="28"/>
          <w:szCs w:val="28"/>
          <w:lang w:val="en-US" w:eastAsia="zh-CN" w:bidi="ar-SA"/>
        </w:rPr>
        <w:t>注意事项：</w:t>
      </w:r>
    </w:p>
    <w:p>
      <w:pPr>
        <w:pStyle w:val="3"/>
        <w:snapToGrid w:val="0"/>
        <w:spacing w:line="360" w:lineRule="auto"/>
        <w:ind w:firstLine="528"/>
        <w:rPr>
          <w:rFonts w:eastAsia="仿宋_GB2312"/>
          <w:spacing w:val="-8"/>
          <w:sz w:val="28"/>
          <w:szCs w:val="28"/>
        </w:rPr>
      </w:pPr>
      <w:r>
        <w:rPr>
          <w:rFonts w:eastAsia="仿宋_GB2312"/>
          <w:spacing w:val="-8"/>
          <w:sz w:val="28"/>
          <w:szCs w:val="28"/>
        </w:rPr>
        <w:t>1. 选手需在竞赛正式开始前检查设备状态是否正常，若</w:t>
      </w:r>
      <w:r>
        <w:rPr>
          <w:rFonts w:hint="eastAsia" w:eastAsia="仿宋_GB2312"/>
          <w:spacing w:val="-8"/>
          <w:sz w:val="28"/>
          <w:szCs w:val="28"/>
        </w:rPr>
        <w:t>发现</w:t>
      </w:r>
      <w:r>
        <w:rPr>
          <w:rFonts w:eastAsia="仿宋_GB2312"/>
          <w:spacing w:val="-8"/>
          <w:sz w:val="28"/>
          <w:szCs w:val="28"/>
        </w:rPr>
        <w:t>设备状态异常应举手示意裁判。</w:t>
      </w:r>
    </w:p>
    <w:p>
      <w:pPr>
        <w:spacing w:line="600" w:lineRule="exact"/>
        <w:ind w:firstLine="528" w:firstLineChars="200"/>
        <w:rPr>
          <w:rFonts w:eastAsia="仿宋_GB2312"/>
          <w:spacing w:val="-8"/>
          <w:sz w:val="28"/>
          <w:szCs w:val="28"/>
        </w:rPr>
      </w:pPr>
      <w:r>
        <w:rPr>
          <w:rFonts w:eastAsia="仿宋_GB2312"/>
          <w:spacing w:val="-8"/>
          <w:sz w:val="28"/>
          <w:szCs w:val="28"/>
        </w:rPr>
        <w:t>2. 比赛正式开始后，因选手操作不当导致竞赛内容无法完成，竞赛总时长内未完成任务内容</w:t>
      </w:r>
      <w:r>
        <w:rPr>
          <w:rFonts w:hint="eastAsia" w:eastAsia="仿宋_GB2312"/>
          <w:spacing w:val="-8"/>
          <w:sz w:val="28"/>
          <w:szCs w:val="28"/>
        </w:rPr>
        <w:t>，则</w:t>
      </w:r>
      <w:r>
        <w:rPr>
          <w:rFonts w:eastAsia="仿宋_GB2312"/>
          <w:spacing w:val="-8"/>
          <w:sz w:val="28"/>
          <w:szCs w:val="28"/>
        </w:rPr>
        <w:t>后续内容不得分，转场时间不算在竞赛时间内。</w:t>
      </w:r>
    </w:p>
    <w:p>
      <w:pPr>
        <w:pStyle w:val="4"/>
      </w:pPr>
    </w:p>
    <w:p>
      <w:pPr>
        <w:pStyle w:val="4"/>
        <w:keepNext w:val="0"/>
        <w:keepLines w:val="0"/>
        <w:pageBreakBefore w:val="0"/>
        <w:widowControl w:val="0"/>
        <w:kinsoku/>
        <w:wordWrap/>
        <w:overflowPunct/>
        <w:topLinePunct w:val="0"/>
        <w:autoSpaceDE/>
        <w:autoSpaceDN/>
        <w:bidi w:val="0"/>
        <w:adjustRightInd/>
        <w:spacing w:line="600" w:lineRule="exact"/>
        <w:textAlignment w:val="auto"/>
        <w:rPr>
          <w:rFonts w:hint="eastAsia"/>
        </w:rPr>
      </w:pPr>
      <w:r>
        <w:rPr>
          <w:rFonts w:hint="eastAsia"/>
        </w:rPr>
        <w:br w:type="page"/>
      </w:r>
      <w:r>
        <w:rPr>
          <w:rFonts w:hint="eastAsia"/>
          <w:lang w:val="en-US" w:eastAsia="zh-CN"/>
        </w:rPr>
        <w:t xml:space="preserve">    </w:t>
      </w:r>
      <w:r>
        <w:t>模块三  智能飞行器典型场景应用</w:t>
      </w:r>
      <w:r>
        <w:rPr>
          <w:rFonts w:hint="eastAsia"/>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r>
        <w:rPr>
          <w:rFonts w:hint="eastAsia" w:ascii="仿宋" w:hAnsi="仿宋" w:eastAsia="仿宋" w:cs="仿宋"/>
          <w:b/>
          <w:bCs/>
          <w:kern w:val="2"/>
          <w:sz w:val="32"/>
          <w:szCs w:val="32"/>
          <w:lang w:val="en-US" w:eastAsia="zh-CN" w:bidi="ar-SA"/>
        </w:rPr>
        <w:t>任务一</w:t>
      </w:r>
      <w:r>
        <w:rPr>
          <w:rFonts w:ascii="仿宋" w:hAnsi="仿宋" w:eastAsia="仿宋" w:cs="仿宋"/>
          <w:b/>
          <w:bCs/>
          <w:kern w:val="2"/>
          <w:sz w:val="32"/>
          <w:szCs w:val="32"/>
          <w:lang w:val="en-US" w:eastAsia="zh-CN" w:bidi="ar-SA"/>
        </w:rPr>
        <w:t>：智能飞行器</w:t>
      </w:r>
      <w:r>
        <w:rPr>
          <w:rFonts w:hint="eastAsia" w:ascii="仿宋" w:hAnsi="仿宋" w:eastAsia="仿宋" w:cs="仿宋"/>
          <w:b/>
          <w:bCs/>
          <w:kern w:val="2"/>
          <w:sz w:val="32"/>
          <w:szCs w:val="32"/>
          <w:lang w:val="en-US" w:eastAsia="zh-CN" w:bidi="ar-SA"/>
        </w:rPr>
        <w:t>目标点</w:t>
      </w:r>
      <w:r>
        <w:rPr>
          <w:rFonts w:ascii="仿宋" w:hAnsi="仿宋" w:eastAsia="仿宋" w:cs="仿宋"/>
          <w:b/>
          <w:bCs/>
          <w:kern w:val="2"/>
          <w:sz w:val="32"/>
          <w:szCs w:val="32"/>
          <w:lang w:val="en-US" w:eastAsia="zh-CN" w:bidi="ar-SA"/>
        </w:rPr>
        <w:t>自动侦测</w:t>
      </w:r>
    </w:p>
    <w:p>
      <w:pPr>
        <w:keepNext w:val="0"/>
        <w:keepLines w:val="0"/>
        <w:pageBreakBefore w:val="0"/>
        <w:widowControl w:val="0"/>
        <w:tabs>
          <w:tab w:val="left" w:pos="1759"/>
        </w:tabs>
        <w:kinsoku/>
        <w:wordWrap/>
        <w:overflowPunct/>
        <w:topLinePunct w:val="0"/>
        <w:autoSpaceDE/>
        <w:autoSpaceDN/>
        <w:bidi w:val="0"/>
        <w:adjustRightInd/>
        <w:spacing w:before="123" w:after="120" w:line="600" w:lineRule="exact"/>
        <w:ind w:right="158" w:firstLine="562" w:firstLineChars="200"/>
        <w:textAlignment w:val="auto"/>
        <w:outlineLvl w:val="0"/>
        <w:rPr>
          <w:rFonts w:ascii="仿宋" w:hAnsi="仿宋" w:eastAsia="仿宋" w:cs="仿宋"/>
          <w:b/>
          <w:bCs/>
          <w:kern w:val="2"/>
          <w:sz w:val="28"/>
          <w:szCs w:val="28"/>
          <w:lang w:val="en-US" w:eastAsia="zh-CN" w:bidi="ar-SA"/>
        </w:rPr>
      </w:pPr>
      <w:r>
        <w:rPr>
          <w:rFonts w:ascii="仿宋" w:hAnsi="仿宋" w:eastAsia="仿宋" w:cs="仿宋"/>
          <w:b/>
          <w:bCs/>
          <w:kern w:val="2"/>
          <w:sz w:val="28"/>
          <w:szCs w:val="28"/>
          <w:lang w:val="en-US" w:eastAsia="zh-CN" w:bidi="ar-SA"/>
        </w:rPr>
        <w:t>时间：</w:t>
      </w:r>
      <w:r>
        <w:rPr>
          <w:rFonts w:hint="eastAsia" w:ascii="仿宋" w:hAnsi="仿宋" w:eastAsia="仿宋" w:cs="仿宋"/>
          <w:b/>
          <w:bCs/>
          <w:kern w:val="2"/>
          <w:sz w:val="28"/>
          <w:szCs w:val="28"/>
          <w:lang w:val="en-US" w:eastAsia="zh-CN" w:bidi="ar-SA"/>
        </w:rPr>
        <w:t>45</w:t>
      </w:r>
      <w:r>
        <w:rPr>
          <w:rFonts w:ascii="仿宋" w:hAnsi="仿宋" w:eastAsia="仿宋" w:cs="仿宋"/>
          <w:b/>
          <w:bCs/>
          <w:kern w:val="2"/>
          <w:sz w:val="28"/>
          <w:szCs w:val="28"/>
          <w:lang w:val="en-US" w:eastAsia="zh-CN" w:bidi="ar-SA"/>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考查选手在智能飞行器物流配送中自动识别程序开发使用、智能飞行器自主飞行任务执行、影像采集能力与数据处理能力，以及物资定点投放的飞行操控能力。模块同时重点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本模块在模块二的AI识别的学习与开发基础上，利用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进行目标物自动识别和影像自动采集。本模块在执行飞行任务时均需得到裁判允许。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选手利用深度学习训练的结果，进行响应</w:t>
      </w:r>
      <w:r>
        <w:rPr>
          <w:rFonts w:hint="eastAsia" w:eastAsia="仿宋_GB2312"/>
          <w:sz w:val="28"/>
        </w:rPr>
        <w:t>目标点</w:t>
      </w:r>
      <w:r>
        <w:rPr>
          <w:rFonts w:eastAsia="仿宋_GB2312"/>
          <w:sz w:val="28"/>
        </w:rPr>
        <w:t>的自动侦测，并在自动识别到</w:t>
      </w:r>
      <w:r>
        <w:rPr>
          <w:rFonts w:hint="eastAsia" w:eastAsia="仿宋_GB2312"/>
          <w:sz w:val="28"/>
        </w:rPr>
        <w:t>目标点</w:t>
      </w:r>
      <w:r>
        <w:rPr>
          <w:rFonts w:eastAsia="仿宋_GB2312"/>
          <w:sz w:val="28"/>
        </w:rPr>
        <w:t>后实现多角度自动拍照取证。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选手使用室外场地提供的电脑连接大疆创新经纬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RTK上架设的大疆SDK-TY云盒机载计算机模块，将储存在内存卡里的模型文件导入大疆SDK-TY云盒机载计算机Workspace6工作空间内。</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选手</w:t>
      </w:r>
      <w:r>
        <w:rPr>
          <w:rFonts w:hint="eastAsia" w:eastAsia="仿宋_GB2312"/>
          <w:sz w:val="28"/>
        </w:rPr>
        <w:t>使用Python开发工具，可参考</w:t>
      </w:r>
      <w:r>
        <w:rPr>
          <w:rFonts w:eastAsia="仿宋_GB2312"/>
          <w:sz w:val="28"/>
        </w:rPr>
        <w:t>提供的</w:t>
      </w:r>
      <w:r>
        <w:rPr>
          <w:rFonts w:hint="eastAsia" w:eastAsia="仿宋_GB2312"/>
          <w:sz w:val="28"/>
        </w:rPr>
        <w:t>Userconfig配置文件</w:t>
      </w:r>
      <w:r>
        <w:rPr>
          <w:rFonts w:eastAsia="仿宋_GB2312"/>
          <w:sz w:val="28"/>
        </w:rPr>
        <w:t>进行自动识别时</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RTK拍照模块</w:t>
      </w:r>
      <w:r>
        <w:rPr>
          <w:rFonts w:eastAsia="仿宋_GB2312"/>
          <w:sz w:val="28"/>
        </w:rPr>
        <w:t>控制权限的代码优化，</w:t>
      </w:r>
      <w:r>
        <w:rPr>
          <w:rFonts w:hint="eastAsia" w:eastAsia="仿宋_GB2312"/>
          <w:sz w:val="28"/>
        </w:rPr>
        <w:t>完成</w:t>
      </w:r>
      <w:r>
        <w:rPr>
          <w:rFonts w:eastAsia="仿宋_GB2312"/>
          <w:sz w:val="28"/>
        </w:rPr>
        <w:t>识别目标的自动侦查功能</w:t>
      </w:r>
      <w:r>
        <w:rPr>
          <w:rFonts w:hint="eastAsia"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代码优化需要在workspace6的工作空间内完成Userconfig文件内部的相关代码优化</w:t>
      </w:r>
      <w:r>
        <w:rPr>
          <w:rFonts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选手完成代码优化后，</w:t>
      </w:r>
      <w:r>
        <w:rPr>
          <w:rFonts w:eastAsia="仿宋_GB2312"/>
          <w:sz w:val="28"/>
        </w:rPr>
        <w:t>使用模块二得到的*.engine模型与</w:t>
      </w:r>
      <w:r>
        <w:rPr>
          <w:rFonts w:hint="eastAsia" w:eastAsia="仿宋_GB2312"/>
          <w:sz w:val="28"/>
        </w:rPr>
        <w:t>航线规划软件得到的KML</w:t>
      </w:r>
      <w:r>
        <w:rPr>
          <w:rFonts w:eastAsia="仿宋_GB2312"/>
          <w:sz w:val="28"/>
        </w:rPr>
        <w:t>航线文件</w:t>
      </w:r>
      <w:r>
        <w:rPr>
          <w:rFonts w:hint="eastAsia" w:eastAsia="仿宋_GB2312"/>
          <w:sz w:val="28"/>
        </w:rPr>
        <w:t>，通过内存卡导入大疆创新经纬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RTK遥控器中</w:t>
      </w:r>
      <w:r>
        <w:rPr>
          <w:rFonts w:eastAsia="仿宋_GB2312"/>
          <w:sz w:val="28"/>
        </w:rPr>
        <w:t>，进行竞赛设备调试，调试完成后选手使用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从</w:t>
      </w:r>
      <w:r>
        <w:rPr>
          <w:rFonts w:hint="eastAsia" w:eastAsia="仿宋_GB2312"/>
          <w:sz w:val="28"/>
        </w:rPr>
        <w:t>起降点执行KML航线文件，使无人机</w:t>
      </w:r>
      <w:r>
        <w:rPr>
          <w:rFonts w:eastAsia="仿宋_GB2312"/>
          <w:sz w:val="28"/>
        </w:rPr>
        <w:t>自动沿“配送</w:t>
      </w:r>
      <w:r>
        <w:rPr>
          <w:rFonts w:hint="eastAsia" w:eastAsia="仿宋_GB2312"/>
          <w:sz w:val="28"/>
        </w:rPr>
        <w:t>目标</w:t>
      </w:r>
      <w:r>
        <w:rPr>
          <w:rFonts w:eastAsia="仿宋_GB2312"/>
          <w:sz w:val="28"/>
        </w:rPr>
        <w:t>区域重点位置”飞行识别拍照并返回降落。</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自动侦测过程中，发现目标物后，智能飞行器须围绕</w:t>
      </w:r>
      <w:r>
        <w:rPr>
          <w:rFonts w:hint="eastAsia" w:eastAsia="仿宋_GB2312"/>
          <w:sz w:val="28"/>
        </w:rPr>
        <w:t>目标点</w:t>
      </w:r>
      <w:r>
        <w:rPr>
          <w:rFonts w:eastAsia="仿宋_GB2312"/>
          <w:sz w:val="28"/>
        </w:rPr>
        <w:t>在不同角度拍摄</w:t>
      </w:r>
      <w:r>
        <w:rPr>
          <w:rFonts w:hint="eastAsia" w:eastAsia="仿宋_GB2312"/>
          <w:sz w:val="28"/>
          <w:lang w:val="en-US" w:eastAsia="zh-CN"/>
        </w:rPr>
        <w:t>6</w:t>
      </w:r>
      <w:r>
        <w:rPr>
          <w:rFonts w:eastAsia="仿宋_GB2312"/>
          <w:sz w:val="28"/>
        </w:rPr>
        <w:t>张照片，实现多角度</w:t>
      </w:r>
      <w:r>
        <w:rPr>
          <w:rFonts w:hint="eastAsia" w:eastAsia="仿宋_GB2312"/>
          <w:sz w:val="28"/>
        </w:rPr>
        <w:t>目标点</w:t>
      </w:r>
      <w:r>
        <w:rPr>
          <w:rFonts w:eastAsia="仿宋_GB2312"/>
          <w:sz w:val="28"/>
        </w:rPr>
        <w:t>目标的信息获取，要求全程无人工干预完成。</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完成多角度目标物信息采集后，选手需根据自动侦测</w:t>
      </w:r>
      <w:r>
        <w:rPr>
          <w:rFonts w:hint="eastAsia" w:eastAsia="仿宋_GB2312"/>
          <w:sz w:val="28"/>
        </w:rPr>
        <w:t>得到的</w:t>
      </w:r>
      <w:r>
        <w:rPr>
          <w:rFonts w:eastAsia="仿宋_GB2312"/>
          <w:sz w:val="28"/>
        </w:rPr>
        <w:t>照片信息确定各个目标物</w:t>
      </w:r>
      <w:r>
        <w:rPr>
          <w:rFonts w:hint="eastAsia" w:eastAsia="仿宋_GB2312"/>
          <w:sz w:val="28"/>
        </w:rPr>
        <w:t>精确地理</w:t>
      </w:r>
      <w:r>
        <w:rPr>
          <w:rFonts w:eastAsia="仿宋_GB2312"/>
          <w:sz w:val="28"/>
        </w:rPr>
        <w:t>位置坐标</w:t>
      </w:r>
      <w:r>
        <w:rPr>
          <w:rFonts w:hint="eastAsia" w:eastAsia="仿宋_GB2312"/>
          <w:sz w:val="28"/>
        </w:rPr>
        <w:t>（经纬度）</w:t>
      </w:r>
      <w:r>
        <w:rPr>
          <w:rFonts w:eastAsia="仿宋_GB2312"/>
          <w:sz w:val="28"/>
        </w:rPr>
        <w:t>并完成</w:t>
      </w:r>
      <w:r>
        <w:rPr>
          <w:rFonts w:hint="eastAsia" w:eastAsia="仿宋_GB2312"/>
          <w:sz w:val="28"/>
        </w:rPr>
        <w:t>目标点</w:t>
      </w:r>
      <w:r>
        <w:rPr>
          <w:rFonts w:eastAsia="仿宋_GB2312"/>
          <w:sz w:val="28"/>
        </w:rPr>
        <w:t>的目标信息表见附件</w:t>
      </w:r>
      <w:r>
        <w:rPr>
          <w:rFonts w:hint="eastAsia" w:eastAsia="仿宋_GB2312"/>
          <w:sz w:val="28"/>
        </w:rPr>
        <w:t>3</w:t>
      </w:r>
      <w:r>
        <w:rPr>
          <w:rFonts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本模块不允许调整已规划好的航线。完成智能飞行器</w:t>
      </w:r>
      <w:r>
        <w:rPr>
          <w:rFonts w:hint="eastAsia" w:eastAsia="仿宋_GB2312"/>
          <w:sz w:val="28"/>
        </w:rPr>
        <w:t>目标点</w:t>
      </w:r>
      <w:r>
        <w:rPr>
          <w:rFonts w:eastAsia="仿宋_GB2312"/>
          <w:sz w:val="28"/>
        </w:rPr>
        <w:t>搜寻任务，智能飞行器自动返航后裁判停止计时。</w:t>
      </w:r>
    </w:p>
    <w:p>
      <w:pPr>
        <w:pStyle w:val="6"/>
        <w:keepNext w:val="0"/>
        <w:keepLines w:val="0"/>
        <w:pageBreakBefore w:val="0"/>
        <w:widowControl w:val="0"/>
        <w:kinsoku/>
        <w:wordWrap/>
        <w:overflowPunct/>
        <w:topLinePunct w:val="0"/>
        <w:autoSpaceDE/>
        <w:autoSpaceDN/>
        <w:bidi w:val="0"/>
        <w:adjustRightInd/>
        <w:spacing w:line="600" w:lineRule="exact"/>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注意事项：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1. 选手需在竞赛正式开始前检查设备状态是否正常，若设备状态异常应举手示意裁判。</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2. 比赛正式开始后，因选手操作不当导致竞赛内容无法完成，时间分记为0分。</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3. 选手可在规定时间内最多进行2次智能飞行器</w:t>
      </w:r>
      <w:r>
        <w:rPr>
          <w:rFonts w:hint="eastAsia" w:eastAsia="仿宋_GB2312"/>
          <w:sz w:val="28"/>
        </w:rPr>
        <w:t>自动</w:t>
      </w:r>
      <w:r>
        <w:rPr>
          <w:rFonts w:eastAsia="仿宋_GB2312"/>
          <w:sz w:val="28"/>
        </w:rPr>
        <w:t>侦测任务，选取选手指定的记录作为最终成绩评判依据。</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4. 选手超时完成任务，该赛项任务记为0分。</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rPr>
      </w:pPr>
      <w:r>
        <w:t>模块三  智能飞行器典型场景应用</w:t>
      </w:r>
      <w:r>
        <w:rPr>
          <w:rFonts w:hint="eastAsia"/>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cs="Times New Roman"/>
        </w:rPr>
      </w:pPr>
      <w:r>
        <w:rPr>
          <w:rFonts w:hint="eastAsia" w:cs="Times New Roman"/>
        </w:rPr>
        <w:t>任务二</w:t>
      </w:r>
      <w:r>
        <w:rPr>
          <w:rFonts w:hint="eastAsia" w:cs="Times New Roman"/>
          <w:lang w:val="en-US" w:eastAsia="zh-CN"/>
        </w:rPr>
        <w:t xml:space="preserve"> </w:t>
      </w:r>
      <w:r>
        <w:t>智能飞行器</w:t>
      </w:r>
      <w:r>
        <w:rPr>
          <w:rFonts w:hint="eastAsia"/>
        </w:rPr>
        <w:t>目标点</w:t>
      </w:r>
      <w:r>
        <w:t>物资投放</w:t>
      </w:r>
    </w:p>
    <w:p>
      <w:pPr>
        <w:keepNext w:val="0"/>
        <w:keepLines w:val="0"/>
        <w:pageBreakBefore w:val="0"/>
        <w:widowControl w:val="0"/>
        <w:tabs>
          <w:tab w:val="left" w:pos="1759"/>
        </w:tabs>
        <w:kinsoku/>
        <w:wordWrap/>
        <w:overflowPunct/>
        <w:topLinePunct w:val="0"/>
        <w:autoSpaceDE/>
        <w:autoSpaceDN/>
        <w:bidi w:val="0"/>
        <w:adjustRightInd/>
        <w:spacing w:before="123" w:after="120" w:line="600" w:lineRule="exact"/>
        <w:ind w:right="158" w:firstLine="562" w:firstLineChars="200"/>
        <w:textAlignment w:val="auto"/>
        <w:outlineLvl w:val="0"/>
        <w:rPr>
          <w:rFonts w:ascii="仿宋" w:hAnsi="仿宋" w:eastAsia="仿宋" w:cs="仿宋"/>
          <w:b/>
          <w:bCs/>
          <w:kern w:val="2"/>
          <w:sz w:val="28"/>
          <w:szCs w:val="28"/>
          <w:lang w:val="en-US" w:eastAsia="zh-CN" w:bidi="ar-SA"/>
        </w:rPr>
      </w:pPr>
      <w:r>
        <w:rPr>
          <w:rFonts w:ascii="仿宋" w:hAnsi="仿宋" w:eastAsia="仿宋" w:cs="仿宋"/>
          <w:b/>
          <w:bCs/>
          <w:kern w:val="2"/>
          <w:sz w:val="28"/>
          <w:szCs w:val="28"/>
          <w:lang w:val="en-US" w:eastAsia="zh-CN" w:bidi="ar-SA"/>
        </w:rPr>
        <w:t>时间：</w:t>
      </w:r>
      <w:r>
        <w:rPr>
          <w:rFonts w:hint="eastAsia" w:ascii="仿宋" w:hAnsi="仿宋" w:eastAsia="仿宋" w:cs="仿宋"/>
          <w:b/>
          <w:bCs/>
          <w:kern w:val="2"/>
          <w:sz w:val="28"/>
          <w:szCs w:val="28"/>
          <w:lang w:val="en-US" w:eastAsia="zh-CN" w:bidi="ar-SA"/>
        </w:rPr>
        <w:t>15</w:t>
      </w:r>
      <w:r>
        <w:rPr>
          <w:rFonts w:ascii="仿宋" w:hAnsi="仿宋" w:eastAsia="仿宋" w:cs="仿宋"/>
          <w:b/>
          <w:bCs/>
          <w:kern w:val="2"/>
          <w:sz w:val="28"/>
          <w:szCs w:val="28"/>
          <w:lang w:val="en-US" w:eastAsia="zh-CN" w:bidi="ar-SA"/>
        </w:rPr>
        <w:t>分钟</w:t>
      </w:r>
    </w:p>
    <w:p>
      <w:pPr>
        <w:pStyle w:val="5"/>
        <w:ind w:firstLine="562" w:firstLineChars="200"/>
      </w:pPr>
      <w:r>
        <w:t>一、任务背景</w:t>
      </w:r>
    </w:p>
    <w:p>
      <w:pPr>
        <w:pStyle w:val="3"/>
        <w:snapToGrid w:val="0"/>
        <w:spacing w:line="360" w:lineRule="auto"/>
        <w:ind w:firstLine="560"/>
        <w:rPr>
          <w:rFonts w:eastAsia="仿宋_GB2312"/>
          <w:sz w:val="28"/>
        </w:rPr>
      </w:pPr>
      <w:r>
        <w:rPr>
          <w:rFonts w:eastAsia="仿宋_GB2312"/>
          <w:sz w:val="28"/>
        </w:rPr>
        <w:t>本模块考查选手在</w:t>
      </w:r>
      <w:bookmarkStart w:id="2" w:name="_Hlk147757592"/>
      <w:r>
        <w:rPr>
          <w:rFonts w:eastAsia="仿宋_GB2312"/>
          <w:sz w:val="28"/>
        </w:rPr>
        <w:t>智能飞行器物流配送中物资定点投放的飞行操控能力</w:t>
      </w:r>
      <w:bookmarkEnd w:id="2"/>
      <w:r>
        <w:rPr>
          <w:rFonts w:eastAsia="仿宋_GB2312"/>
          <w:sz w:val="28"/>
        </w:rPr>
        <w:t>。模块同时重点考核参赛选手的统筹计划能力、工作效率、质量意识、安全意识、节能环保意识、团队协作精神等职业素质素养水平。</w:t>
      </w:r>
    </w:p>
    <w:p>
      <w:pPr>
        <w:pStyle w:val="5"/>
        <w:ind w:firstLine="562" w:firstLineChars="200"/>
      </w:pPr>
      <w:r>
        <w:t>二、任务内容</w:t>
      </w:r>
    </w:p>
    <w:p>
      <w:pPr>
        <w:pStyle w:val="3"/>
        <w:snapToGrid w:val="0"/>
        <w:spacing w:line="360" w:lineRule="auto"/>
        <w:ind w:firstLine="560"/>
        <w:rPr>
          <w:rFonts w:eastAsia="仿宋_GB2312"/>
          <w:sz w:val="28"/>
        </w:rPr>
      </w:pPr>
      <w:r>
        <w:rPr>
          <w:rFonts w:eastAsia="仿宋_GB2312"/>
          <w:sz w:val="28"/>
        </w:rPr>
        <w:t>本模块在模块二的AI识别的学习与开发基础上，利用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进行目标物自动识别和影像自动采集，并</w:t>
      </w:r>
      <w:r>
        <w:rPr>
          <w:rFonts w:hint="eastAsia" w:eastAsia="仿宋_GB2312"/>
          <w:sz w:val="28"/>
        </w:rPr>
        <w:t>利用大疆SDK-TY Throw抛投模块</w:t>
      </w:r>
      <w:r>
        <w:rPr>
          <w:rFonts w:eastAsia="仿宋_GB2312"/>
          <w:sz w:val="28"/>
        </w:rPr>
        <w:t>完成货物投放。本模块在执行飞行任务时均需得到裁判允许。</w:t>
      </w:r>
    </w:p>
    <w:p>
      <w:pPr>
        <w:snapToGrid w:val="0"/>
        <w:spacing w:line="360" w:lineRule="auto"/>
        <w:ind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在“预定</w:t>
      </w:r>
      <w:r>
        <w:rPr>
          <w:rFonts w:hint="eastAsia" w:ascii="Calibri" w:hAnsi="Calibri" w:eastAsia="仿宋_GB2312" w:cs="Times New Roman"/>
          <w:b w:val="0"/>
          <w:bCs w:val="0"/>
          <w:kern w:val="2"/>
          <w:sz w:val="28"/>
          <w:szCs w:val="24"/>
          <w:lang w:val="en-US" w:eastAsia="zh-CN" w:bidi="ar-SA"/>
        </w:rPr>
        <w:t>目标点</w:t>
      </w:r>
      <w:r>
        <w:rPr>
          <w:rFonts w:ascii="Calibri" w:hAnsi="Calibri" w:eastAsia="仿宋_GB2312" w:cs="Times New Roman"/>
          <w:b w:val="0"/>
          <w:bCs w:val="0"/>
          <w:kern w:val="2"/>
          <w:sz w:val="28"/>
          <w:szCs w:val="24"/>
          <w:lang w:val="en-US" w:eastAsia="zh-CN" w:bidi="ar-SA"/>
        </w:rPr>
        <w:t>”处设置一个配送物资投放区，任务区域内放置具直径分别为20cm、30cm、40cm</w:t>
      </w:r>
      <w:r>
        <w:rPr>
          <w:rFonts w:hint="eastAsia" w:eastAsia="仿宋_GB2312" w:cs="Times New Roman"/>
          <w:b w:val="0"/>
          <w:bCs w:val="0"/>
          <w:kern w:val="2"/>
          <w:sz w:val="28"/>
          <w:szCs w:val="24"/>
          <w:lang w:val="en-US" w:eastAsia="zh-CN" w:bidi="ar-SA"/>
        </w:rPr>
        <w:t>、50cm</w:t>
      </w:r>
      <w:r>
        <w:rPr>
          <w:rFonts w:ascii="Calibri" w:hAnsi="Calibri" w:eastAsia="仿宋_GB2312" w:cs="Times New Roman"/>
          <w:b w:val="0"/>
          <w:bCs w:val="0"/>
          <w:kern w:val="2"/>
          <w:sz w:val="28"/>
          <w:szCs w:val="24"/>
          <w:lang w:val="en-US" w:eastAsia="zh-CN" w:bidi="ar-SA"/>
        </w:rPr>
        <w:t>的目标桶</w:t>
      </w:r>
      <w:r>
        <w:rPr>
          <w:rFonts w:hint="eastAsia" w:eastAsia="仿宋_GB2312" w:cs="Times New Roman"/>
          <w:b w:val="0"/>
          <w:bCs w:val="0"/>
          <w:kern w:val="2"/>
          <w:sz w:val="28"/>
          <w:szCs w:val="24"/>
          <w:lang w:val="en-US" w:eastAsia="zh-CN" w:bidi="ar-SA"/>
        </w:rPr>
        <w:t>4</w:t>
      </w:r>
      <w:r>
        <w:rPr>
          <w:rFonts w:ascii="Calibri" w:hAnsi="Calibri" w:eastAsia="仿宋_GB2312" w:cs="Times New Roman"/>
          <w:b w:val="0"/>
          <w:bCs w:val="0"/>
          <w:kern w:val="2"/>
          <w:sz w:val="28"/>
          <w:szCs w:val="24"/>
          <w:lang w:val="en-US" w:eastAsia="zh-CN" w:bidi="ar-SA"/>
        </w:rPr>
        <w:t>个，每个</w:t>
      </w:r>
      <w:r>
        <w:rPr>
          <w:rFonts w:hint="eastAsia" w:ascii="Calibri" w:hAnsi="Calibri" w:eastAsia="仿宋_GB2312" w:cs="Times New Roman"/>
          <w:b w:val="0"/>
          <w:bCs w:val="0"/>
          <w:kern w:val="2"/>
          <w:sz w:val="28"/>
          <w:szCs w:val="24"/>
          <w:lang w:val="en-US" w:eastAsia="zh-CN" w:bidi="ar-SA"/>
        </w:rPr>
        <w:t>参赛队</w:t>
      </w:r>
      <w:r>
        <w:rPr>
          <w:rFonts w:ascii="Calibri" w:hAnsi="Calibri" w:eastAsia="仿宋_GB2312" w:cs="Times New Roman"/>
          <w:b w:val="0"/>
          <w:bCs w:val="0"/>
          <w:kern w:val="2"/>
          <w:sz w:val="28"/>
          <w:szCs w:val="24"/>
          <w:lang w:val="en-US" w:eastAsia="zh-CN" w:bidi="ar-SA"/>
        </w:rPr>
        <w:t>有</w:t>
      </w:r>
      <w:r>
        <w:rPr>
          <w:rFonts w:hint="eastAsia" w:eastAsia="仿宋_GB2312" w:cs="Times New Roman"/>
          <w:b w:val="0"/>
          <w:bCs w:val="0"/>
          <w:kern w:val="2"/>
          <w:sz w:val="28"/>
          <w:szCs w:val="24"/>
          <w:lang w:val="en-US" w:eastAsia="zh-CN" w:bidi="ar-SA"/>
        </w:rPr>
        <w:t>6</w:t>
      </w:r>
      <w:r>
        <w:rPr>
          <w:rFonts w:ascii="Calibri" w:hAnsi="Calibri" w:eastAsia="仿宋_GB2312" w:cs="Times New Roman"/>
          <w:b w:val="0"/>
          <w:bCs w:val="0"/>
          <w:kern w:val="2"/>
          <w:sz w:val="28"/>
          <w:szCs w:val="24"/>
          <w:lang w:val="en-US" w:eastAsia="zh-CN" w:bidi="ar-SA"/>
        </w:rPr>
        <w:t>个配送物资进行抛投，每次只能挂载1个。</w:t>
      </w:r>
    </w:p>
    <w:p>
      <w:pPr>
        <w:snapToGrid w:val="0"/>
        <w:spacing w:line="360" w:lineRule="auto"/>
        <w:ind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选手听到裁判的“开始”口令后，将</w:t>
      </w:r>
      <w:r>
        <w:rPr>
          <w:rFonts w:hint="eastAsia" w:ascii="Calibri" w:hAnsi="Calibri" w:eastAsia="仿宋_GB2312" w:cs="Times New Roman"/>
          <w:b w:val="0"/>
          <w:bCs w:val="0"/>
          <w:kern w:val="2"/>
          <w:sz w:val="28"/>
          <w:szCs w:val="24"/>
          <w:lang w:val="en-US" w:eastAsia="zh-CN" w:bidi="ar-SA"/>
        </w:rPr>
        <w:t>配送物资逐一</w:t>
      </w:r>
      <w:r>
        <w:rPr>
          <w:rFonts w:ascii="Calibri" w:hAnsi="Calibri" w:eastAsia="仿宋_GB2312" w:cs="Times New Roman"/>
          <w:b w:val="0"/>
          <w:bCs w:val="0"/>
          <w:kern w:val="2"/>
          <w:sz w:val="28"/>
          <w:szCs w:val="24"/>
          <w:lang w:val="en-US" w:eastAsia="zh-CN" w:bidi="ar-SA"/>
        </w:rPr>
        <w:t>挂至</w:t>
      </w:r>
      <w:r>
        <w:rPr>
          <w:rFonts w:hint="eastAsia" w:ascii="Calibri" w:hAnsi="Calibri" w:eastAsia="仿宋_GB2312" w:cs="Times New Roman"/>
          <w:b w:val="0"/>
          <w:bCs w:val="0"/>
          <w:kern w:val="2"/>
          <w:sz w:val="28"/>
          <w:szCs w:val="24"/>
          <w:lang w:val="en-US" w:eastAsia="zh-CN" w:bidi="ar-SA"/>
        </w:rPr>
        <w:t>大疆SDK-TY Throw抛投模块</w:t>
      </w:r>
      <w:r>
        <w:rPr>
          <w:rFonts w:ascii="Calibri" w:hAnsi="Calibri" w:eastAsia="仿宋_GB2312" w:cs="Times New Roman"/>
          <w:b w:val="0"/>
          <w:bCs w:val="0"/>
          <w:kern w:val="2"/>
          <w:sz w:val="28"/>
          <w:szCs w:val="24"/>
          <w:lang w:val="en-US" w:eastAsia="zh-CN" w:bidi="ar-SA"/>
        </w:rPr>
        <w:t>抛投钩上，按照任务要求目视操作智能飞行器飞至目标桶上方。选手可以自行选择任意一个目标桶作为配送</w:t>
      </w:r>
      <w:r>
        <w:rPr>
          <w:rFonts w:hint="eastAsia" w:ascii="Calibri" w:hAnsi="Calibri" w:eastAsia="仿宋_GB2312" w:cs="Times New Roman"/>
          <w:b w:val="0"/>
          <w:bCs w:val="0"/>
          <w:kern w:val="2"/>
          <w:sz w:val="28"/>
          <w:szCs w:val="24"/>
          <w:lang w:val="en-US" w:eastAsia="zh-CN" w:bidi="ar-SA"/>
        </w:rPr>
        <w:t>物资</w:t>
      </w:r>
      <w:r>
        <w:rPr>
          <w:rFonts w:ascii="Calibri" w:hAnsi="Calibri" w:eastAsia="仿宋_GB2312" w:cs="Times New Roman"/>
          <w:b w:val="0"/>
          <w:bCs w:val="0"/>
          <w:kern w:val="2"/>
          <w:sz w:val="28"/>
          <w:szCs w:val="24"/>
          <w:lang w:val="en-US" w:eastAsia="zh-CN" w:bidi="ar-SA"/>
        </w:rPr>
        <w:t>抛投区，目标桶的口径不同得分不同（口径越小，得分越高），将配送物资投放至目标桶内，所有物资抛投完毕后将智能飞行器</w:t>
      </w:r>
      <w:r>
        <w:rPr>
          <w:rFonts w:hint="eastAsia" w:ascii="Calibri" w:hAnsi="Calibri" w:eastAsia="仿宋_GB2312" w:cs="Times New Roman"/>
          <w:b w:val="0"/>
          <w:bCs w:val="0"/>
          <w:kern w:val="2"/>
          <w:sz w:val="28"/>
          <w:szCs w:val="24"/>
          <w:lang w:val="en-US" w:eastAsia="zh-CN" w:bidi="ar-SA"/>
        </w:rPr>
        <w:t>手动</w:t>
      </w:r>
      <w:r>
        <w:rPr>
          <w:rFonts w:ascii="Calibri" w:hAnsi="Calibri" w:eastAsia="仿宋_GB2312" w:cs="Times New Roman"/>
          <w:b w:val="0"/>
          <w:bCs w:val="0"/>
          <w:kern w:val="2"/>
          <w:sz w:val="28"/>
          <w:szCs w:val="24"/>
          <w:lang w:val="en-US" w:eastAsia="zh-CN" w:bidi="ar-SA"/>
        </w:rPr>
        <w:t>返航至起降区，关闭</w:t>
      </w:r>
      <w:r>
        <w:rPr>
          <w:rFonts w:hint="eastAsia" w:ascii="Calibri" w:hAnsi="Calibri" w:eastAsia="仿宋_GB2312" w:cs="Times New Roman"/>
          <w:b w:val="0"/>
          <w:bCs w:val="0"/>
          <w:kern w:val="2"/>
          <w:sz w:val="28"/>
          <w:szCs w:val="24"/>
          <w:lang w:val="en-US" w:eastAsia="zh-CN" w:bidi="ar-SA"/>
        </w:rPr>
        <w:t>大疆创新经纬</w:t>
      </w:r>
      <w:r>
        <w:rPr>
          <w:rFonts w:hint="eastAsia" w:eastAsia="仿宋_GB2312" w:cs="Times New Roman"/>
          <w:b w:val="0"/>
          <w:bCs w:val="0"/>
          <w:kern w:val="2"/>
          <w:sz w:val="28"/>
          <w:szCs w:val="24"/>
          <w:lang w:val="en-US" w:eastAsia="zh-CN" w:bidi="ar-SA"/>
        </w:rPr>
        <w:t>M350</w:t>
      </w:r>
      <w:r>
        <w:rPr>
          <w:rFonts w:hint="eastAsia" w:ascii="Calibri" w:hAnsi="Calibri" w:eastAsia="仿宋_GB2312" w:cs="Times New Roman"/>
          <w:b w:val="0"/>
          <w:bCs w:val="0"/>
          <w:kern w:val="2"/>
          <w:sz w:val="28"/>
          <w:szCs w:val="24"/>
          <w:lang w:val="en-US" w:eastAsia="zh-CN" w:bidi="ar-SA"/>
        </w:rPr>
        <w:t xml:space="preserve"> RTK</w:t>
      </w:r>
      <w:r>
        <w:rPr>
          <w:rFonts w:ascii="Calibri" w:hAnsi="Calibri" w:eastAsia="仿宋_GB2312" w:cs="Times New Roman"/>
          <w:b w:val="0"/>
          <w:bCs w:val="0"/>
          <w:kern w:val="2"/>
          <w:sz w:val="28"/>
          <w:szCs w:val="24"/>
          <w:lang w:val="en-US" w:eastAsia="zh-CN" w:bidi="ar-SA"/>
        </w:rPr>
        <w:t>电源开关。</w:t>
      </w:r>
    </w:p>
    <w:p>
      <w:pPr>
        <w:snapToGrid w:val="0"/>
        <w:spacing w:line="360" w:lineRule="auto"/>
        <w:ind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抛投过程中智能飞行器不得触碰目标桶；飞行高度不得低于2m；不得私自缩短或延长吊绳长度；严禁携带手机等通信工具；操作限时</w:t>
      </w:r>
      <w:r>
        <w:rPr>
          <w:rFonts w:hint="eastAsia" w:eastAsia="仿宋_GB2312" w:cs="Times New Roman"/>
          <w:b w:val="0"/>
          <w:bCs w:val="0"/>
          <w:kern w:val="2"/>
          <w:sz w:val="28"/>
          <w:szCs w:val="24"/>
          <w:lang w:val="en-US" w:eastAsia="zh-CN" w:bidi="ar-SA"/>
        </w:rPr>
        <w:t>1</w:t>
      </w:r>
      <w:r>
        <w:rPr>
          <w:rFonts w:ascii="Calibri" w:hAnsi="Calibri" w:eastAsia="仿宋_GB2312" w:cs="Times New Roman"/>
          <w:b w:val="0"/>
          <w:bCs w:val="0"/>
          <w:kern w:val="2"/>
          <w:sz w:val="28"/>
          <w:szCs w:val="24"/>
          <w:lang w:val="en-US" w:eastAsia="zh-CN" w:bidi="ar-SA"/>
        </w:rPr>
        <w:t>5分钟。</w:t>
      </w:r>
    </w:p>
    <w:p>
      <w:pPr>
        <w:pStyle w:val="6"/>
        <w:ind w:left="0"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注意事项：</w:t>
      </w:r>
    </w:p>
    <w:p>
      <w:pPr>
        <w:pStyle w:val="20"/>
        <w:numPr>
          <w:ilvl w:val="0"/>
          <w:numId w:val="0"/>
        </w:numPr>
        <w:snapToGrid w:val="0"/>
        <w:spacing w:line="360" w:lineRule="auto"/>
        <w:ind w:leftChars="0"/>
        <w:rPr>
          <w:rFonts w:ascii="Calibri" w:hAnsi="Calibri" w:eastAsia="仿宋_GB2312" w:cs="Times New Roman"/>
          <w:b w:val="0"/>
          <w:bCs w:val="0"/>
          <w:kern w:val="2"/>
          <w:sz w:val="28"/>
          <w:szCs w:val="24"/>
          <w:lang w:val="en-US" w:eastAsia="zh-CN" w:bidi="ar-SA"/>
        </w:rPr>
      </w:pPr>
      <w:r>
        <w:rPr>
          <w:rFonts w:hint="eastAsia" w:ascii="Calibri" w:hAnsi="Calibri" w:eastAsia="仿宋_GB2312" w:cs="Times New Roman"/>
          <w:b w:val="0"/>
          <w:bCs w:val="0"/>
          <w:kern w:val="2"/>
          <w:sz w:val="28"/>
          <w:szCs w:val="24"/>
          <w:lang w:val="en-US" w:eastAsia="zh-CN" w:bidi="ar-SA"/>
        </w:rPr>
        <w:t xml:space="preserve">    </w:t>
      </w:r>
      <w:r>
        <w:rPr>
          <w:rFonts w:ascii="Calibri" w:hAnsi="Calibri" w:eastAsia="仿宋_GB2312" w:cs="Times New Roman"/>
          <w:b w:val="0"/>
          <w:bCs w:val="0"/>
          <w:kern w:val="2"/>
          <w:sz w:val="28"/>
          <w:szCs w:val="24"/>
          <w:lang w:val="en-US" w:eastAsia="zh-CN" w:bidi="ar-SA"/>
        </w:rPr>
        <w:t>选手需在竞赛正式开始前检查设备状态是否正常，若设备状态异常，应举手示意裁判。</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比赛正式开始后，因选手操作不当导致竞赛内容无法完成，该项计作0分。</w:t>
      </w:r>
    </w:p>
    <w:p>
      <w:pPr>
        <w:pStyle w:val="20"/>
        <w:numPr>
          <w:ilvl w:val="0"/>
          <w:numId w:val="0"/>
        </w:numPr>
        <w:snapToGrid w:val="0"/>
        <w:spacing w:line="360" w:lineRule="auto"/>
        <w:ind w:leftChars="0" w:firstLine="560" w:firstLineChars="200"/>
        <w:jc w:val="left"/>
        <w:rPr>
          <w:rFonts w:ascii="Calibri" w:hAnsi="Calibri" w:eastAsia="仿宋_GB2312" w:cs="Times New Roman"/>
          <w:b w:val="0"/>
          <w:bCs w:val="0"/>
          <w:kern w:val="2"/>
          <w:sz w:val="28"/>
          <w:szCs w:val="24"/>
          <w:lang w:val="en-US" w:eastAsia="zh-CN" w:bidi="ar-SA"/>
        </w:rPr>
      </w:pP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螺旋桨转动之后，选手不得进入飞行场地；飞行结束后，需等螺旋桨停止转动才能进入飞行场地，并立刻断开</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电源，方可将</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带出飞行场地；</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通电过程中不得关闭遥控器。一经发现上述情况，该项计作0分。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任务实施时选手离开指定区域，该项计0分。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选手超时完成任务，该赛项任务记为0分。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触碰目标桶，该项计0分。</w:t>
      </w:r>
    </w:p>
    <w:p>
      <w:pPr>
        <w:pStyle w:val="20"/>
        <w:numPr>
          <w:ilvl w:val="0"/>
          <w:numId w:val="0"/>
        </w:numPr>
        <w:snapToGrid w:val="0"/>
        <w:spacing w:line="360" w:lineRule="auto"/>
        <w:ind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抛投过程中飞行高度低于2米，该项计0分。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选手操控</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飞行时禁止出现危险操作，若出现危险操作，现场裁判有权根据危险程度中断比赛，该项计0分。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私自缩短或延长吊绳长度，该项计0分。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竞赛过程中竞赛设备出现因人为原因损坏而导致比赛无法顺利完成的参赛选手，扣除该模块后续所有得分。</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27" w:firstLine="368"/>
      <w:rPr>
        <w:rFonts w:ascii="Times New Roman" w:hAnsi="Times New Roman" w:eastAsia="Times New Roman"/>
        <w:sz w:val="19"/>
        <w:szCs w:val="19"/>
      </w:rPr>
    </w:pPr>
    <w:r>
      <w:rPr>
        <w:rFonts w:ascii="Times New Roman" w:hAnsi="Times New Roman" w:eastAsia="Times New Roman"/>
        <w:sz w:val="19"/>
        <w:szCs w:val="19"/>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69338D"/>
    <w:multiLevelType w:val="singleLevel"/>
    <w:tmpl w:val="D469338D"/>
    <w:lvl w:ilvl="0" w:tentative="0">
      <w:start w:val="3"/>
      <w:numFmt w:val="chineseCounting"/>
      <w:suff w:val="nothing"/>
      <w:lvlText w:val="%1、"/>
      <w:lvlJc w:val="left"/>
      <w:rPr>
        <w:rFonts w:hint="eastAsia"/>
      </w:rPr>
    </w:lvl>
  </w:abstractNum>
  <w:abstractNum w:abstractNumId="1">
    <w:nsid w:val="374333E2"/>
    <w:multiLevelType w:val="multilevel"/>
    <w:tmpl w:val="374333E2"/>
    <w:lvl w:ilvl="0" w:tentative="0">
      <w:start w:val="1"/>
      <w:numFmt w:val="decimal"/>
      <w:lvlText w:val="%1."/>
      <w:lvlJc w:val="left"/>
      <w:pPr>
        <w:ind w:left="948" w:hanging="420"/>
      </w:pPr>
    </w:lvl>
    <w:lvl w:ilvl="1" w:tentative="0">
      <w:start w:val="1"/>
      <w:numFmt w:val="lowerLetter"/>
      <w:lvlText w:val="%2)"/>
      <w:lvlJc w:val="left"/>
      <w:pPr>
        <w:ind w:left="1368" w:hanging="420"/>
      </w:pPr>
    </w:lvl>
    <w:lvl w:ilvl="2" w:tentative="0">
      <w:start w:val="1"/>
      <w:numFmt w:val="lowerRoman"/>
      <w:lvlText w:val="%3."/>
      <w:lvlJc w:val="right"/>
      <w:pPr>
        <w:ind w:left="1788" w:hanging="420"/>
      </w:pPr>
    </w:lvl>
    <w:lvl w:ilvl="3" w:tentative="0">
      <w:start w:val="1"/>
      <w:numFmt w:val="decimal"/>
      <w:lvlText w:val="%4."/>
      <w:lvlJc w:val="left"/>
      <w:pPr>
        <w:ind w:left="2208" w:hanging="420"/>
      </w:pPr>
    </w:lvl>
    <w:lvl w:ilvl="4" w:tentative="0">
      <w:start w:val="1"/>
      <w:numFmt w:val="lowerLetter"/>
      <w:lvlText w:val="%5)"/>
      <w:lvlJc w:val="left"/>
      <w:pPr>
        <w:ind w:left="2628" w:hanging="420"/>
      </w:pPr>
    </w:lvl>
    <w:lvl w:ilvl="5" w:tentative="0">
      <w:start w:val="1"/>
      <w:numFmt w:val="lowerRoman"/>
      <w:lvlText w:val="%6."/>
      <w:lvlJc w:val="right"/>
      <w:pPr>
        <w:ind w:left="3048" w:hanging="420"/>
      </w:pPr>
    </w:lvl>
    <w:lvl w:ilvl="6" w:tentative="0">
      <w:start w:val="1"/>
      <w:numFmt w:val="decimal"/>
      <w:lvlText w:val="%7."/>
      <w:lvlJc w:val="left"/>
      <w:pPr>
        <w:ind w:left="3468" w:hanging="420"/>
      </w:pPr>
    </w:lvl>
    <w:lvl w:ilvl="7" w:tentative="0">
      <w:start w:val="1"/>
      <w:numFmt w:val="lowerLetter"/>
      <w:lvlText w:val="%8)"/>
      <w:lvlJc w:val="left"/>
      <w:pPr>
        <w:ind w:left="3888" w:hanging="420"/>
      </w:pPr>
    </w:lvl>
    <w:lvl w:ilvl="8" w:tentative="0">
      <w:start w:val="1"/>
      <w:numFmt w:val="lowerRoman"/>
      <w:lvlText w:val="%9."/>
      <w:lvlJc w:val="right"/>
      <w:pPr>
        <w:ind w:left="4308"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YWM0YWY1NGQwZTE3NGNmYzc4NjZlZDc2ODQ2MTYifQ=="/>
  </w:docVars>
  <w:rsids>
    <w:rsidRoot w:val="00877CD6"/>
    <w:rsid w:val="00125A89"/>
    <w:rsid w:val="001B4061"/>
    <w:rsid w:val="002C30BF"/>
    <w:rsid w:val="003D6656"/>
    <w:rsid w:val="005C5DC3"/>
    <w:rsid w:val="00675B27"/>
    <w:rsid w:val="007820BF"/>
    <w:rsid w:val="00827746"/>
    <w:rsid w:val="008402D1"/>
    <w:rsid w:val="00877CD6"/>
    <w:rsid w:val="00A43139"/>
    <w:rsid w:val="00B40324"/>
    <w:rsid w:val="00B45AE0"/>
    <w:rsid w:val="00B52E35"/>
    <w:rsid w:val="00BF49E5"/>
    <w:rsid w:val="00C23CE4"/>
    <w:rsid w:val="00CD63BF"/>
    <w:rsid w:val="00CF4BD6"/>
    <w:rsid w:val="00F431B9"/>
    <w:rsid w:val="00FE52DD"/>
    <w:rsid w:val="02682A2A"/>
    <w:rsid w:val="03E77005"/>
    <w:rsid w:val="05C25634"/>
    <w:rsid w:val="061834A6"/>
    <w:rsid w:val="0680729D"/>
    <w:rsid w:val="06897EFF"/>
    <w:rsid w:val="07F77D7D"/>
    <w:rsid w:val="08010B8B"/>
    <w:rsid w:val="083E4D1A"/>
    <w:rsid w:val="08585DDB"/>
    <w:rsid w:val="099866AB"/>
    <w:rsid w:val="09E85885"/>
    <w:rsid w:val="0B7849E6"/>
    <w:rsid w:val="0C364685"/>
    <w:rsid w:val="0EAF35B4"/>
    <w:rsid w:val="0EC341CA"/>
    <w:rsid w:val="0F933B9D"/>
    <w:rsid w:val="106A2B50"/>
    <w:rsid w:val="11586E4C"/>
    <w:rsid w:val="117229AE"/>
    <w:rsid w:val="11731ED8"/>
    <w:rsid w:val="11BD3153"/>
    <w:rsid w:val="12105979"/>
    <w:rsid w:val="13675A6C"/>
    <w:rsid w:val="141259D8"/>
    <w:rsid w:val="14975EDD"/>
    <w:rsid w:val="14F52C04"/>
    <w:rsid w:val="1629525B"/>
    <w:rsid w:val="17EA0A1A"/>
    <w:rsid w:val="19805192"/>
    <w:rsid w:val="1A0758B3"/>
    <w:rsid w:val="1A1A64C9"/>
    <w:rsid w:val="1A475CB0"/>
    <w:rsid w:val="1A6B5E42"/>
    <w:rsid w:val="1A7F369B"/>
    <w:rsid w:val="1AC612CA"/>
    <w:rsid w:val="1AF20311"/>
    <w:rsid w:val="1BBC447B"/>
    <w:rsid w:val="1BE539D2"/>
    <w:rsid w:val="1BFD6F6E"/>
    <w:rsid w:val="1D3C5874"/>
    <w:rsid w:val="1DE57CB9"/>
    <w:rsid w:val="1F3507CD"/>
    <w:rsid w:val="201C7BDE"/>
    <w:rsid w:val="205630F0"/>
    <w:rsid w:val="20971013"/>
    <w:rsid w:val="20B147CB"/>
    <w:rsid w:val="20C0056A"/>
    <w:rsid w:val="21703D3E"/>
    <w:rsid w:val="223E3E3C"/>
    <w:rsid w:val="22A30143"/>
    <w:rsid w:val="234E4553"/>
    <w:rsid w:val="23976740"/>
    <w:rsid w:val="26E72CF4"/>
    <w:rsid w:val="28123DA1"/>
    <w:rsid w:val="29037B8D"/>
    <w:rsid w:val="2A810D6A"/>
    <w:rsid w:val="2B231E21"/>
    <w:rsid w:val="2C5A5D16"/>
    <w:rsid w:val="2D911BB8"/>
    <w:rsid w:val="2D9D235F"/>
    <w:rsid w:val="2E980D78"/>
    <w:rsid w:val="2ED973C6"/>
    <w:rsid w:val="2FB43990"/>
    <w:rsid w:val="30894E1C"/>
    <w:rsid w:val="31816AF9"/>
    <w:rsid w:val="31B1462B"/>
    <w:rsid w:val="339B7340"/>
    <w:rsid w:val="34E268A9"/>
    <w:rsid w:val="353C06AF"/>
    <w:rsid w:val="371F5B92"/>
    <w:rsid w:val="373553B6"/>
    <w:rsid w:val="3736112E"/>
    <w:rsid w:val="37FF7772"/>
    <w:rsid w:val="384004B6"/>
    <w:rsid w:val="3B133C60"/>
    <w:rsid w:val="3B256E29"/>
    <w:rsid w:val="3B8406BA"/>
    <w:rsid w:val="3BB32D4D"/>
    <w:rsid w:val="3C3E2F5F"/>
    <w:rsid w:val="3CAD3C40"/>
    <w:rsid w:val="3E500D27"/>
    <w:rsid w:val="3E9B4698"/>
    <w:rsid w:val="3EF07857"/>
    <w:rsid w:val="3F165ACD"/>
    <w:rsid w:val="3F470F80"/>
    <w:rsid w:val="3FC1012F"/>
    <w:rsid w:val="3FE060DB"/>
    <w:rsid w:val="40CD665F"/>
    <w:rsid w:val="40E907ED"/>
    <w:rsid w:val="418E2292"/>
    <w:rsid w:val="42E83C24"/>
    <w:rsid w:val="431A7B56"/>
    <w:rsid w:val="43503578"/>
    <w:rsid w:val="43803E5D"/>
    <w:rsid w:val="44254A04"/>
    <w:rsid w:val="44E67CEF"/>
    <w:rsid w:val="44F87A23"/>
    <w:rsid w:val="45372C41"/>
    <w:rsid w:val="45570BED"/>
    <w:rsid w:val="45AC718B"/>
    <w:rsid w:val="45CC5137"/>
    <w:rsid w:val="4685178A"/>
    <w:rsid w:val="480F163E"/>
    <w:rsid w:val="487A3570"/>
    <w:rsid w:val="495D254A"/>
    <w:rsid w:val="4A7364C9"/>
    <w:rsid w:val="4AC76815"/>
    <w:rsid w:val="4AC8650F"/>
    <w:rsid w:val="4B1F03FF"/>
    <w:rsid w:val="4B58121B"/>
    <w:rsid w:val="4B8B15F1"/>
    <w:rsid w:val="4BCB7899"/>
    <w:rsid w:val="4C365A00"/>
    <w:rsid w:val="4CAC7A71"/>
    <w:rsid w:val="4D844549"/>
    <w:rsid w:val="4E4A12EF"/>
    <w:rsid w:val="4F0C47F7"/>
    <w:rsid w:val="4F42290E"/>
    <w:rsid w:val="4F781E8C"/>
    <w:rsid w:val="4FAE1D52"/>
    <w:rsid w:val="52205C75"/>
    <w:rsid w:val="52AB07CA"/>
    <w:rsid w:val="531445C2"/>
    <w:rsid w:val="53BB19B4"/>
    <w:rsid w:val="546724CF"/>
    <w:rsid w:val="54763FAA"/>
    <w:rsid w:val="549A3BEF"/>
    <w:rsid w:val="54D9161F"/>
    <w:rsid w:val="54D933CD"/>
    <w:rsid w:val="552F7491"/>
    <w:rsid w:val="556A04C9"/>
    <w:rsid w:val="56AF6ADB"/>
    <w:rsid w:val="58240E03"/>
    <w:rsid w:val="58F9403E"/>
    <w:rsid w:val="59284B1C"/>
    <w:rsid w:val="5A5359CF"/>
    <w:rsid w:val="5AE1122D"/>
    <w:rsid w:val="5BAA7871"/>
    <w:rsid w:val="5C2F5FC8"/>
    <w:rsid w:val="5C9522CF"/>
    <w:rsid w:val="5CBA1D36"/>
    <w:rsid w:val="5CF8285E"/>
    <w:rsid w:val="5D6006D9"/>
    <w:rsid w:val="5F0B0627"/>
    <w:rsid w:val="5F37766E"/>
    <w:rsid w:val="60194FC5"/>
    <w:rsid w:val="60406588"/>
    <w:rsid w:val="607641C6"/>
    <w:rsid w:val="61CE3B8D"/>
    <w:rsid w:val="6230510D"/>
    <w:rsid w:val="62383F5E"/>
    <w:rsid w:val="62774225"/>
    <w:rsid w:val="62F13FD7"/>
    <w:rsid w:val="630E4B89"/>
    <w:rsid w:val="63112ABF"/>
    <w:rsid w:val="633640E0"/>
    <w:rsid w:val="638906B4"/>
    <w:rsid w:val="63B514A9"/>
    <w:rsid w:val="65293EFC"/>
    <w:rsid w:val="65A92947"/>
    <w:rsid w:val="65B35574"/>
    <w:rsid w:val="66ED4AB6"/>
    <w:rsid w:val="67ED14E8"/>
    <w:rsid w:val="686D5EAE"/>
    <w:rsid w:val="687F04C5"/>
    <w:rsid w:val="69C04704"/>
    <w:rsid w:val="6B1E5B86"/>
    <w:rsid w:val="6B1E7934"/>
    <w:rsid w:val="6B275BCB"/>
    <w:rsid w:val="6B4D0219"/>
    <w:rsid w:val="6B96571C"/>
    <w:rsid w:val="6CDA3D2E"/>
    <w:rsid w:val="6F0E2EF8"/>
    <w:rsid w:val="6F541B76"/>
    <w:rsid w:val="6FA94480"/>
    <w:rsid w:val="6FC0545D"/>
    <w:rsid w:val="700F0193"/>
    <w:rsid w:val="7075449A"/>
    <w:rsid w:val="71834994"/>
    <w:rsid w:val="73927111"/>
    <w:rsid w:val="73DB0AB8"/>
    <w:rsid w:val="741B5358"/>
    <w:rsid w:val="754D7793"/>
    <w:rsid w:val="75AD3016"/>
    <w:rsid w:val="76F123A0"/>
    <w:rsid w:val="76F37EC6"/>
    <w:rsid w:val="788B412F"/>
    <w:rsid w:val="78E20126"/>
    <w:rsid w:val="7B30793B"/>
    <w:rsid w:val="7B656EB9"/>
    <w:rsid w:val="7BF11C0E"/>
    <w:rsid w:val="7C63164A"/>
    <w:rsid w:val="7C9A76A2"/>
    <w:rsid w:val="7CBC0D5A"/>
    <w:rsid w:val="7CBE2D25"/>
    <w:rsid w:val="7D32101D"/>
    <w:rsid w:val="7D3905FD"/>
    <w:rsid w:val="7D697134"/>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line="600" w:lineRule="exact"/>
      <w:outlineLvl w:val="0"/>
    </w:pPr>
    <w:rPr>
      <w:rFonts w:ascii="仿宋" w:hAnsi="仿宋" w:eastAsia="仿宋" w:cs="仿宋"/>
      <w:b/>
      <w:bCs/>
      <w:sz w:val="32"/>
      <w:szCs w:val="32"/>
    </w:rPr>
  </w:style>
  <w:style w:type="paragraph" w:styleId="5">
    <w:name w:val="heading 2"/>
    <w:basedOn w:val="4"/>
    <w:next w:val="1"/>
    <w:link w:val="23"/>
    <w:unhideWhenUsed/>
    <w:qFormat/>
    <w:uiPriority w:val="0"/>
    <w:pPr>
      <w:outlineLvl w:val="1"/>
    </w:pPr>
    <w:rPr>
      <w:sz w:val="28"/>
      <w:szCs w:val="28"/>
    </w:rPr>
  </w:style>
  <w:style w:type="paragraph" w:styleId="6">
    <w:name w:val="heading 3"/>
    <w:basedOn w:val="7"/>
    <w:next w:val="1"/>
    <w:link w:val="24"/>
    <w:unhideWhenUsed/>
    <w:qFormat/>
    <w:uiPriority w:val="0"/>
    <w:pPr>
      <w:ind w:firstLine="422"/>
      <w:outlineLvl w:val="2"/>
    </w:pPr>
    <w:rPr>
      <w:b/>
      <w:bCs/>
    </w:rPr>
  </w:style>
  <w:style w:type="paragraph" w:styleId="7">
    <w:name w:val="heading 4"/>
    <w:basedOn w:val="1"/>
    <w:next w:val="1"/>
    <w:link w:val="27"/>
    <w:unhideWhenUsed/>
    <w:qFormat/>
    <w:uiPriority w:val="0"/>
    <w:pPr>
      <w:spacing w:line="600" w:lineRule="exact"/>
      <w:ind w:firstLine="420" w:firstLineChars="150"/>
      <w:outlineLvl w:val="3"/>
    </w:pPr>
    <w:rPr>
      <w:rFonts w:ascii="仿宋" w:hAnsi="仿宋" w:eastAsia="仿宋" w:cs="仿宋"/>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Cs w:val="21"/>
      <w:lang w:eastAsia="en-US"/>
    </w:rPr>
  </w:style>
  <w:style w:type="paragraph" w:styleId="3">
    <w:name w:val="Normal Indent"/>
    <w:basedOn w:val="1"/>
    <w:qFormat/>
    <w:uiPriority w:val="0"/>
    <w:pPr>
      <w:ind w:firstLine="420" w:firstLineChars="200"/>
    </w:pPr>
  </w:style>
  <w:style w:type="paragraph" w:styleId="8">
    <w:name w:val="Body Text Indent"/>
    <w:basedOn w:val="1"/>
    <w:unhideWhenUsed/>
    <w:qFormat/>
    <w:uiPriority w:val="99"/>
    <w:pPr>
      <w:spacing w:after="120"/>
      <w:ind w:left="420" w:leftChars="200"/>
    </w:pPr>
    <w:rPr>
      <w:rFonts w:ascii="Calibri" w:hAnsi="Calibri"/>
      <w:sz w:val="20"/>
      <w:szCs w:val="20"/>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link w:val="21"/>
    <w:qFormat/>
    <w:uiPriority w:val="0"/>
    <w:pPr>
      <w:tabs>
        <w:tab w:val="center" w:pos="4153"/>
        <w:tab w:val="right" w:pos="8306"/>
      </w:tabs>
      <w:snapToGrid w:val="0"/>
      <w:jc w:val="center"/>
    </w:pPr>
    <w:rPr>
      <w:sz w:val="18"/>
      <w:szCs w:val="18"/>
    </w:rPr>
  </w:style>
  <w:style w:type="paragraph" w:styleId="11">
    <w:name w:val="Normal (Web)"/>
    <w:basedOn w:val="1"/>
    <w:qFormat/>
    <w:uiPriority w:val="0"/>
    <w:pPr>
      <w:spacing w:before="100" w:beforeAutospacing="1" w:after="100" w:afterAutospacing="1"/>
      <w:jc w:val="left"/>
    </w:pPr>
    <w:rPr>
      <w:kern w:val="0"/>
      <w:sz w:val="24"/>
    </w:rPr>
  </w:style>
  <w:style w:type="paragraph" w:styleId="12">
    <w:name w:val="Title"/>
    <w:basedOn w:val="4"/>
    <w:next w:val="1"/>
    <w:link w:val="22"/>
    <w:qFormat/>
    <w:uiPriority w:val="0"/>
  </w:style>
  <w:style w:type="paragraph" w:styleId="13">
    <w:name w:val="Body Text First Indent 2"/>
    <w:basedOn w:val="8"/>
    <w:unhideWhenUsed/>
    <w:qFormat/>
    <w:uiPriority w:val="99"/>
    <w:pPr>
      <w:ind w:firstLine="420"/>
    </w:pPr>
  </w:style>
  <w:style w:type="table" w:styleId="1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7">
    <w:name w:val="Emphasis"/>
    <w:basedOn w:val="16"/>
    <w:qFormat/>
    <w:uiPriority w:val="0"/>
    <w:rPr>
      <w:i/>
      <w:iCs/>
    </w:r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Cs w:val="21"/>
      <w:lang w:eastAsia="en-US"/>
    </w:rPr>
  </w:style>
  <w:style w:type="paragraph" w:styleId="20">
    <w:name w:val="List Paragraph"/>
    <w:basedOn w:val="1"/>
    <w:qFormat/>
    <w:uiPriority w:val="1"/>
    <w:pPr>
      <w:ind w:left="914" w:hanging="211"/>
    </w:pPr>
    <w:rPr>
      <w:rFonts w:ascii="宋体" w:hAnsi="宋体"/>
    </w:rPr>
  </w:style>
  <w:style w:type="character" w:customStyle="1" w:styleId="21">
    <w:name w:val="页眉 字符"/>
    <w:basedOn w:val="16"/>
    <w:link w:val="10"/>
    <w:qFormat/>
    <w:uiPriority w:val="0"/>
    <w:rPr>
      <w:rFonts w:ascii="Calibri" w:hAnsi="Calibri"/>
      <w:kern w:val="2"/>
      <w:sz w:val="18"/>
      <w:szCs w:val="18"/>
    </w:rPr>
  </w:style>
  <w:style w:type="character" w:customStyle="1" w:styleId="22">
    <w:name w:val="标题 字符"/>
    <w:basedOn w:val="16"/>
    <w:link w:val="12"/>
    <w:qFormat/>
    <w:uiPriority w:val="0"/>
    <w:rPr>
      <w:rFonts w:ascii="仿宋" w:hAnsi="仿宋" w:eastAsia="仿宋" w:cs="仿宋"/>
      <w:b/>
      <w:bCs/>
      <w:kern w:val="2"/>
      <w:sz w:val="32"/>
      <w:szCs w:val="32"/>
    </w:rPr>
  </w:style>
  <w:style w:type="character" w:customStyle="1" w:styleId="23">
    <w:name w:val="标题 2 字符"/>
    <w:basedOn w:val="16"/>
    <w:link w:val="5"/>
    <w:qFormat/>
    <w:uiPriority w:val="0"/>
    <w:rPr>
      <w:rFonts w:ascii="仿宋" w:hAnsi="仿宋" w:eastAsia="仿宋" w:cs="仿宋"/>
      <w:b/>
      <w:bCs/>
      <w:kern w:val="2"/>
      <w:sz w:val="28"/>
      <w:szCs w:val="28"/>
    </w:rPr>
  </w:style>
  <w:style w:type="character" w:customStyle="1" w:styleId="24">
    <w:name w:val="标题 3 字符"/>
    <w:basedOn w:val="16"/>
    <w:link w:val="6"/>
    <w:qFormat/>
    <w:uiPriority w:val="0"/>
    <w:rPr>
      <w:rFonts w:ascii="仿宋" w:hAnsi="仿宋" w:eastAsia="仿宋" w:cs="仿宋"/>
      <w:b/>
      <w:bCs/>
      <w:kern w:val="2"/>
      <w:sz w:val="28"/>
      <w:szCs w:val="28"/>
    </w:rPr>
  </w:style>
  <w:style w:type="character" w:customStyle="1" w:styleId="25">
    <w:name w:val="表格"/>
    <w:qFormat/>
    <w:uiPriority w:val="1"/>
    <w:rPr>
      <w:rFonts w:ascii="仿宋" w:hAnsi="仿宋" w:eastAsia="仿宋" w:cs="仿宋"/>
      <w:spacing w:val="2"/>
      <w:sz w:val="28"/>
      <w:szCs w:val="28"/>
    </w:rPr>
  </w:style>
  <w:style w:type="character" w:customStyle="1" w:styleId="26">
    <w:name w:val="Book Title"/>
    <w:qFormat/>
    <w:uiPriority w:val="33"/>
    <w:rPr>
      <w:rFonts w:ascii="仿宋" w:hAnsi="仿宋" w:eastAsia="仿宋" w:cs="仿宋"/>
      <w:b/>
      <w:bCs/>
      <w:i/>
      <w:iCs/>
      <w:spacing w:val="-5"/>
      <w:sz w:val="24"/>
    </w:rPr>
  </w:style>
  <w:style w:type="character" w:customStyle="1" w:styleId="27">
    <w:name w:val="标题 4 字符"/>
    <w:basedOn w:val="16"/>
    <w:link w:val="7"/>
    <w:qFormat/>
    <w:uiPriority w:val="0"/>
    <w:rPr>
      <w:rFonts w:ascii="仿宋" w:hAnsi="仿宋" w:eastAsia="仿宋" w:cs="仿宋"/>
      <w:kern w:val="2"/>
      <w:sz w:val="28"/>
      <w:szCs w:val="28"/>
    </w:rPr>
  </w:style>
  <w:style w:type="paragraph" w:customStyle="1" w:styleId="28">
    <w:name w:val="一"/>
    <w:basedOn w:val="29"/>
    <w:qFormat/>
    <w:uiPriority w:val="1"/>
    <w:pPr>
      <w:spacing w:line="360" w:lineRule="auto"/>
      <w:ind w:left="414"/>
    </w:pPr>
  </w:style>
  <w:style w:type="paragraph" w:customStyle="1" w:styleId="29">
    <w:name w:val="1"/>
    <w:basedOn w:val="6"/>
    <w:qFormat/>
    <w:uiPriority w:val="1"/>
  </w:style>
  <w:style w:type="paragraph" w:customStyle="1" w:styleId="30">
    <w:name w:val="正文1"/>
    <w:basedOn w:val="2"/>
    <w:qFormat/>
    <w:uiPriority w:val="1"/>
    <w:pPr>
      <w:spacing w:line="370" w:lineRule="auto"/>
      <w:ind w:left="533" w:right="714" w:firstLine="561"/>
      <w:jc w:val="both"/>
    </w:pPr>
    <w:rPr>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39</Pages>
  <Words>2403</Words>
  <Characters>13703</Characters>
  <Lines>114</Lines>
  <Paragraphs>32</Paragraphs>
  <TotalTime>2</TotalTime>
  <ScaleCrop>false</ScaleCrop>
  <LinksUpToDate>false</LinksUpToDate>
  <CharactersWithSpaces>16074</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2023-09-26T03:04:00Z</dcterms:created>
  <dc:creator>Administrator</dc:creator>
  <cp:lastModifiedBy>三地一生</cp:lastModifiedBy>
  <dcterms:modified xsi:type="dcterms:W3CDTF">2023-11-15T08:55:12Z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0EB64C195C2D496EB019E5A8CC433793_13</vt:lpwstr>
  </property>
</Properties>
</file>